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CF4" w:rsidRDefault="00A64CF4" w:rsidP="00A64CF4">
      <w:pPr>
        <w:spacing w:after="0" w:line="240" w:lineRule="auto"/>
        <w:ind w:right="-907"/>
        <w:rPr>
          <w:rFonts w:ascii="Arial" w:hAnsi="Arial" w:cs="Arial"/>
          <w:b/>
          <w:bCs/>
          <w:sz w:val="24"/>
          <w:szCs w:val="24"/>
        </w:rPr>
      </w:pPr>
      <w:r w:rsidRPr="00EF115B">
        <w:rPr>
          <w:rFonts w:ascii="Arial" w:hAnsi="Arial" w:cs="Arial"/>
          <w:b/>
          <w:bCs/>
          <w:sz w:val="24"/>
          <w:szCs w:val="24"/>
        </w:rPr>
        <w:t xml:space="preserve">Besluitenlijst van de generale synode d.d. </w:t>
      </w:r>
      <w:r>
        <w:rPr>
          <w:rFonts w:ascii="Arial" w:hAnsi="Arial" w:cs="Arial"/>
          <w:b/>
          <w:bCs/>
          <w:sz w:val="24"/>
          <w:szCs w:val="24"/>
        </w:rPr>
        <w:t>8, 9 en 10 november</w:t>
      </w:r>
      <w:r w:rsidRPr="00EF115B">
        <w:rPr>
          <w:rFonts w:ascii="Arial" w:hAnsi="Arial" w:cs="Arial"/>
          <w:b/>
          <w:bCs/>
          <w:sz w:val="24"/>
          <w:szCs w:val="24"/>
        </w:rPr>
        <w:t xml:space="preserve"> 2012</w:t>
      </w:r>
    </w:p>
    <w:p w:rsidR="005B6CFB" w:rsidRDefault="005B6CFB" w:rsidP="00A64CF4">
      <w:pPr>
        <w:spacing w:after="0" w:line="240" w:lineRule="auto"/>
        <w:ind w:right="-907"/>
        <w:rPr>
          <w:rFonts w:ascii="Arial" w:hAnsi="Arial" w:cs="Arial"/>
          <w:b/>
          <w:bCs/>
          <w:sz w:val="24"/>
          <w:szCs w:val="24"/>
        </w:rPr>
      </w:pPr>
    </w:p>
    <w:p w:rsidR="00A64CF4" w:rsidRPr="00FF0E63" w:rsidRDefault="00A64CF4" w:rsidP="00A64CF4">
      <w:pPr>
        <w:pBdr>
          <w:top w:val="single" w:sz="4" w:space="1" w:color="auto"/>
          <w:left w:val="single" w:sz="4" w:space="11" w:color="auto"/>
          <w:bottom w:val="single" w:sz="4" w:space="1" w:color="auto"/>
          <w:right w:val="single" w:sz="4" w:space="4" w:color="auto"/>
        </w:pBdr>
        <w:spacing w:after="0" w:line="240" w:lineRule="auto"/>
        <w:rPr>
          <w:rFonts w:ascii="Arial" w:hAnsi="Arial" w:cs="Arial"/>
          <w:b/>
          <w:bCs/>
          <w:sz w:val="20"/>
          <w:szCs w:val="20"/>
        </w:rPr>
      </w:pPr>
      <w:r w:rsidRPr="00FF0E63">
        <w:rPr>
          <w:rFonts w:ascii="Arial" w:hAnsi="Arial" w:cs="Arial"/>
          <w:b/>
          <w:bCs/>
          <w:sz w:val="20"/>
          <w:szCs w:val="20"/>
        </w:rPr>
        <w:t xml:space="preserve">A. </w:t>
      </w:r>
      <w:r w:rsidR="005B6CFB">
        <w:rPr>
          <w:rFonts w:ascii="Arial" w:hAnsi="Arial" w:cs="Arial"/>
          <w:b/>
          <w:bCs/>
          <w:sz w:val="20"/>
          <w:szCs w:val="20"/>
        </w:rPr>
        <w:t xml:space="preserve"> Benoemingen</w:t>
      </w:r>
    </w:p>
    <w:p w:rsidR="00A64CF4" w:rsidRDefault="00A64CF4" w:rsidP="00A64CF4">
      <w:pPr>
        <w:spacing w:after="0" w:line="240" w:lineRule="auto"/>
        <w:rPr>
          <w:rFonts w:ascii="Arial" w:eastAsia="Times New Roman" w:hAnsi="Arial" w:cs="Arial"/>
          <w:sz w:val="20"/>
          <w:szCs w:val="20"/>
          <w:lang w:eastAsia="nl-NL"/>
        </w:rPr>
      </w:pPr>
    </w:p>
    <w:p w:rsidR="005B6CFB" w:rsidRPr="00C62D8C" w:rsidRDefault="00C62D8C" w:rsidP="005B6CFB">
      <w:pPr>
        <w:spacing w:after="0" w:line="240" w:lineRule="auto"/>
        <w:rPr>
          <w:rFonts w:ascii="Arial" w:eastAsia="Times New Roman" w:hAnsi="Arial" w:cs="Arial"/>
          <w:b/>
          <w:sz w:val="20"/>
          <w:szCs w:val="20"/>
          <w:lang w:eastAsia="nl-NL"/>
        </w:rPr>
      </w:pPr>
      <w:r>
        <w:rPr>
          <w:rFonts w:ascii="Arial" w:eastAsia="Times New Roman" w:hAnsi="Arial" w:cs="Arial"/>
          <w:b/>
          <w:sz w:val="20"/>
          <w:szCs w:val="20"/>
          <w:lang w:eastAsia="nl-NL"/>
        </w:rPr>
        <w:t xml:space="preserve">Tot lid van de </w:t>
      </w:r>
      <w:r w:rsidR="005B6CFB" w:rsidRPr="00C62D8C">
        <w:rPr>
          <w:rFonts w:ascii="Arial" w:eastAsia="Times New Roman" w:hAnsi="Arial" w:cs="Arial"/>
          <w:b/>
          <w:sz w:val="20"/>
          <w:szCs w:val="20"/>
          <w:lang w:eastAsia="nl-NL"/>
        </w:rPr>
        <w:t>Generale Raad van Advies zijn benoemd:</w:t>
      </w:r>
    </w:p>
    <w:p w:rsidR="005B6CFB" w:rsidRPr="005B6CFB" w:rsidRDefault="005B6CFB" w:rsidP="003F4AA2">
      <w:pPr>
        <w:pStyle w:val="Lijstalinea"/>
        <w:numPr>
          <w:ilvl w:val="0"/>
          <w:numId w:val="1"/>
        </w:numPr>
        <w:spacing w:after="0" w:line="240" w:lineRule="auto"/>
        <w:rPr>
          <w:rFonts w:ascii="Arial" w:eastAsia="Times New Roman" w:hAnsi="Arial" w:cs="Arial"/>
          <w:sz w:val="20"/>
          <w:szCs w:val="20"/>
          <w:lang w:eastAsia="nl-NL"/>
        </w:rPr>
      </w:pPr>
      <w:r w:rsidRPr="005B6CFB">
        <w:rPr>
          <w:rFonts w:ascii="Arial" w:eastAsia="Times New Roman" w:hAnsi="Arial" w:cs="Arial"/>
          <w:sz w:val="20"/>
          <w:szCs w:val="20"/>
          <w:lang w:eastAsia="nl-NL"/>
        </w:rPr>
        <w:t>Ds. M.J. Schuurman</w:t>
      </w:r>
    </w:p>
    <w:p w:rsidR="005B6CFB" w:rsidRPr="005B6CFB" w:rsidRDefault="005B6CFB" w:rsidP="003F4AA2">
      <w:pPr>
        <w:pStyle w:val="Lijstalinea"/>
        <w:numPr>
          <w:ilvl w:val="0"/>
          <w:numId w:val="1"/>
        </w:numPr>
        <w:spacing w:after="0" w:line="240" w:lineRule="auto"/>
        <w:rPr>
          <w:rFonts w:ascii="Arial" w:eastAsia="Times New Roman" w:hAnsi="Arial" w:cs="Arial"/>
          <w:sz w:val="20"/>
          <w:szCs w:val="20"/>
          <w:lang w:eastAsia="nl-NL"/>
        </w:rPr>
      </w:pPr>
      <w:r w:rsidRPr="005B6CFB">
        <w:rPr>
          <w:rFonts w:ascii="Arial" w:eastAsia="Times New Roman" w:hAnsi="Arial" w:cs="Arial"/>
          <w:sz w:val="20"/>
          <w:szCs w:val="20"/>
          <w:lang w:eastAsia="nl-NL"/>
        </w:rPr>
        <w:t>Mr. T.R. Seinstra</w:t>
      </w:r>
    </w:p>
    <w:p w:rsidR="00C62D8C" w:rsidRDefault="00C62D8C" w:rsidP="005B6CFB">
      <w:pPr>
        <w:spacing w:after="0" w:line="240" w:lineRule="auto"/>
        <w:rPr>
          <w:rFonts w:ascii="Arial" w:eastAsia="Times New Roman" w:hAnsi="Arial" w:cs="Arial"/>
          <w:sz w:val="20"/>
          <w:szCs w:val="20"/>
          <w:lang w:eastAsia="nl-NL"/>
        </w:rPr>
      </w:pPr>
    </w:p>
    <w:p w:rsidR="005B6CFB" w:rsidRPr="00C62D8C" w:rsidRDefault="00C62D8C" w:rsidP="005B6CFB">
      <w:pPr>
        <w:spacing w:after="0" w:line="240" w:lineRule="auto"/>
        <w:rPr>
          <w:rFonts w:ascii="Arial" w:eastAsia="Times New Roman" w:hAnsi="Arial" w:cs="Arial"/>
          <w:b/>
          <w:sz w:val="20"/>
          <w:szCs w:val="20"/>
          <w:lang w:eastAsia="nl-NL"/>
        </w:rPr>
      </w:pPr>
      <w:r>
        <w:rPr>
          <w:rFonts w:ascii="Arial" w:eastAsia="Times New Roman" w:hAnsi="Arial" w:cs="Arial"/>
          <w:b/>
          <w:sz w:val="20"/>
          <w:szCs w:val="20"/>
          <w:lang w:eastAsia="nl-NL"/>
        </w:rPr>
        <w:t>In het</w:t>
      </w:r>
      <w:r w:rsidRPr="00C62D8C">
        <w:rPr>
          <w:rFonts w:ascii="Arial" w:eastAsia="Times New Roman" w:hAnsi="Arial" w:cs="Arial"/>
          <w:b/>
          <w:sz w:val="20"/>
          <w:szCs w:val="20"/>
          <w:lang w:eastAsia="nl-NL"/>
        </w:rPr>
        <w:t xml:space="preserve"> </w:t>
      </w:r>
      <w:r w:rsidR="005B6CFB" w:rsidRPr="00C62D8C">
        <w:rPr>
          <w:rFonts w:ascii="Arial" w:eastAsia="Times New Roman" w:hAnsi="Arial" w:cs="Arial"/>
          <w:b/>
          <w:sz w:val="20"/>
          <w:szCs w:val="20"/>
          <w:lang w:eastAsia="nl-NL"/>
        </w:rPr>
        <w:t>Generale College voor de behandeling van bezwaren en geschillen</w:t>
      </w:r>
      <w:r w:rsidRPr="00C62D8C">
        <w:rPr>
          <w:rFonts w:ascii="Arial" w:eastAsia="Times New Roman" w:hAnsi="Arial" w:cs="Arial"/>
          <w:b/>
          <w:sz w:val="20"/>
          <w:szCs w:val="20"/>
          <w:lang w:eastAsia="nl-NL"/>
        </w:rPr>
        <w:t xml:space="preserve"> zijn benoemd:</w:t>
      </w:r>
    </w:p>
    <w:p w:rsidR="005B6CFB" w:rsidRPr="00C62D8C" w:rsidRDefault="005B6CFB" w:rsidP="003F4AA2">
      <w:pPr>
        <w:pStyle w:val="Lijstalinea"/>
        <w:numPr>
          <w:ilvl w:val="0"/>
          <w:numId w:val="1"/>
        </w:numPr>
        <w:spacing w:after="0" w:line="240" w:lineRule="auto"/>
        <w:rPr>
          <w:rFonts w:ascii="Arial" w:eastAsia="Times New Roman" w:hAnsi="Arial" w:cs="Arial"/>
          <w:sz w:val="20"/>
          <w:szCs w:val="20"/>
          <w:lang w:eastAsia="nl-NL"/>
        </w:rPr>
      </w:pPr>
      <w:r w:rsidRPr="00C62D8C">
        <w:rPr>
          <w:rFonts w:ascii="Arial" w:eastAsia="Times New Roman" w:hAnsi="Arial" w:cs="Arial"/>
          <w:sz w:val="20"/>
          <w:szCs w:val="20"/>
          <w:lang w:eastAsia="nl-NL"/>
        </w:rPr>
        <w:t>Mr. Th. C. van Sloten</w:t>
      </w:r>
      <w:r w:rsidR="00C62D8C">
        <w:rPr>
          <w:rFonts w:ascii="Arial" w:eastAsia="Times New Roman" w:hAnsi="Arial" w:cs="Arial"/>
          <w:sz w:val="20"/>
          <w:szCs w:val="20"/>
          <w:lang w:eastAsia="nl-NL"/>
        </w:rPr>
        <w:t xml:space="preserve"> als adviseur</w:t>
      </w:r>
    </w:p>
    <w:p w:rsidR="005B6CFB" w:rsidRDefault="005B6CFB" w:rsidP="003F4AA2">
      <w:pPr>
        <w:pStyle w:val="Lijstalinea"/>
        <w:numPr>
          <w:ilvl w:val="0"/>
          <w:numId w:val="1"/>
        </w:numPr>
        <w:spacing w:after="0" w:line="240" w:lineRule="auto"/>
        <w:rPr>
          <w:rFonts w:ascii="Arial" w:eastAsia="Times New Roman" w:hAnsi="Arial" w:cs="Arial"/>
          <w:sz w:val="20"/>
          <w:szCs w:val="20"/>
          <w:lang w:eastAsia="nl-NL"/>
        </w:rPr>
      </w:pPr>
      <w:r w:rsidRPr="00C62D8C">
        <w:rPr>
          <w:rFonts w:ascii="Arial" w:eastAsia="Times New Roman" w:hAnsi="Arial" w:cs="Arial"/>
          <w:sz w:val="20"/>
          <w:szCs w:val="20"/>
          <w:lang w:eastAsia="nl-NL"/>
        </w:rPr>
        <w:t>Mr. C. Kool</w:t>
      </w:r>
      <w:r w:rsidR="00C62D8C">
        <w:rPr>
          <w:rFonts w:ascii="Arial" w:eastAsia="Times New Roman" w:hAnsi="Arial" w:cs="Arial"/>
          <w:sz w:val="20"/>
          <w:szCs w:val="20"/>
          <w:lang w:eastAsia="nl-NL"/>
        </w:rPr>
        <w:t xml:space="preserve"> als </w:t>
      </w:r>
      <w:proofErr w:type="spellStart"/>
      <w:r w:rsidR="00C62D8C">
        <w:rPr>
          <w:rFonts w:ascii="Arial" w:eastAsia="Times New Roman" w:hAnsi="Arial" w:cs="Arial"/>
          <w:sz w:val="20"/>
          <w:szCs w:val="20"/>
          <w:lang w:eastAsia="nl-NL"/>
        </w:rPr>
        <w:t>secunduslid</w:t>
      </w:r>
      <w:proofErr w:type="spellEnd"/>
    </w:p>
    <w:p w:rsidR="00C62D8C" w:rsidRPr="00C62D8C" w:rsidRDefault="00C62D8C" w:rsidP="00C62D8C">
      <w:pPr>
        <w:pStyle w:val="Lijstalinea"/>
        <w:spacing w:after="0" w:line="240" w:lineRule="auto"/>
        <w:rPr>
          <w:rFonts w:ascii="Arial" w:eastAsia="Times New Roman" w:hAnsi="Arial" w:cs="Arial"/>
          <w:sz w:val="20"/>
          <w:szCs w:val="20"/>
          <w:lang w:eastAsia="nl-NL"/>
        </w:rPr>
      </w:pPr>
    </w:p>
    <w:p w:rsidR="005B6CFB" w:rsidRPr="00C62D8C" w:rsidRDefault="00C62D8C" w:rsidP="005B6CFB">
      <w:pPr>
        <w:spacing w:after="0" w:line="240" w:lineRule="auto"/>
        <w:rPr>
          <w:rFonts w:ascii="Arial" w:eastAsia="Times New Roman" w:hAnsi="Arial" w:cs="Arial"/>
          <w:b/>
          <w:sz w:val="20"/>
          <w:szCs w:val="20"/>
          <w:lang w:eastAsia="nl-NL"/>
        </w:rPr>
      </w:pPr>
      <w:r>
        <w:rPr>
          <w:rFonts w:ascii="Arial" w:eastAsia="Times New Roman" w:hAnsi="Arial" w:cs="Arial"/>
          <w:b/>
          <w:sz w:val="20"/>
          <w:szCs w:val="20"/>
          <w:lang w:eastAsia="nl-NL"/>
        </w:rPr>
        <w:t xml:space="preserve">Tot lid van de </w:t>
      </w:r>
      <w:r w:rsidR="005B6CFB" w:rsidRPr="00C62D8C">
        <w:rPr>
          <w:rFonts w:ascii="Arial" w:eastAsia="Times New Roman" w:hAnsi="Arial" w:cs="Arial"/>
          <w:b/>
          <w:sz w:val="20"/>
          <w:szCs w:val="20"/>
          <w:lang w:eastAsia="nl-NL"/>
        </w:rPr>
        <w:t xml:space="preserve">Raad van Toezicht </w:t>
      </w:r>
      <w:proofErr w:type="spellStart"/>
      <w:r w:rsidR="005B6CFB" w:rsidRPr="00C62D8C">
        <w:rPr>
          <w:rFonts w:ascii="Arial" w:eastAsia="Times New Roman" w:hAnsi="Arial" w:cs="Arial"/>
          <w:b/>
          <w:sz w:val="20"/>
          <w:szCs w:val="20"/>
          <w:lang w:eastAsia="nl-NL"/>
        </w:rPr>
        <w:t>PThU</w:t>
      </w:r>
      <w:proofErr w:type="spellEnd"/>
      <w:r>
        <w:rPr>
          <w:rFonts w:ascii="Arial" w:eastAsia="Times New Roman" w:hAnsi="Arial" w:cs="Arial"/>
          <w:b/>
          <w:sz w:val="20"/>
          <w:szCs w:val="20"/>
          <w:lang w:eastAsia="nl-NL"/>
        </w:rPr>
        <w:t xml:space="preserve"> is benoemd:</w:t>
      </w:r>
    </w:p>
    <w:p w:rsidR="005B6CFB" w:rsidRPr="00C62D8C" w:rsidRDefault="005B6CFB" w:rsidP="003F4AA2">
      <w:pPr>
        <w:pStyle w:val="Lijstalinea"/>
        <w:numPr>
          <w:ilvl w:val="0"/>
          <w:numId w:val="1"/>
        </w:numPr>
        <w:spacing w:after="0" w:line="240" w:lineRule="auto"/>
        <w:rPr>
          <w:rFonts w:ascii="Arial" w:eastAsia="Times New Roman" w:hAnsi="Arial" w:cs="Arial"/>
          <w:sz w:val="20"/>
          <w:szCs w:val="20"/>
          <w:lang w:eastAsia="nl-NL"/>
        </w:rPr>
      </w:pPr>
      <w:r w:rsidRPr="00C62D8C">
        <w:rPr>
          <w:rFonts w:ascii="Arial" w:eastAsia="Times New Roman" w:hAnsi="Arial" w:cs="Arial"/>
          <w:sz w:val="20"/>
          <w:szCs w:val="20"/>
          <w:lang w:eastAsia="nl-NL"/>
        </w:rPr>
        <w:t>Drs. J.W. Meinsma</w:t>
      </w:r>
    </w:p>
    <w:p w:rsidR="00C62D8C" w:rsidRDefault="00C62D8C" w:rsidP="005B6CFB">
      <w:pPr>
        <w:spacing w:after="0" w:line="240" w:lineRule="auto"/>
        <w:rPr>
          <w:rFonts w:ascii="Arial" w:eastAsia="Times New Roman" w:hAnsi="Arial" w:cs="Arial"/>
          <w:sz w:val="20"/>
          <w:szCs w:val="20"/>
          <w:lang w:eastAsia="nl-NL"/>
        </w:rPr>
      </w:pPr>
    </w:p>
    <w:p w:rsidR="005B6CFB" w:rsidRPr="00C62D8C" w:rsidRDefault="00C62D8C" w:rsidP="005B6CFB">
      <w:pPr>
        <w:spacing w:after="0" w:line="240" w:lineRule="auto"/>
        <w:rPr>
          <w:rFonts w:ascii="Arial" w:eastAsia="Times New Roman" w:hAnsi="Arial" w:cs="Arial"/>
          <w:b/>
          <w:sz w:val="20"/>
          <w:szCs w:val="20"/>
          <w:lang w:eastAsia="nl-NL"/>
        </w:rPr>
      </w:pPr>
      <w:r w:rsidRPr="00C62D8C">
        <w:rPr>
          <w:rFonts w:ascii="Arial" w:eastAsia="Times New Roman" w:hAnsi="Arial" w:cs="Arial"/>
          <w:b/>
          <w:sz w:val="20"/>
          <w:szCs w:val="20"/>
          <w:lang w:eastAsia="nl-NL"/>
        </w:rPr>
        <w:t xml:space="preserve">Tot leden van de </w:t>
      </w:r>
      <w:r w:rsidR="005B6CFB" w:rsidRPr="00C62D8C">
        <w:rPr>
          <w:rFonts w:ascii="Arial" w:eastAsia="Times New Roman" w:hAnsi="Arial" w:cs="Arial"/>
          <w:b/>
          <w:sz w:val="20"/>
          <w:szCs w:val="20"/>
          <w:lang w:eastAsia="nl-NL"/>
        </w:rPr>
        <w:t>Auditcommissie</w:t>
      </w:r>
      <w:r w:rsidRPr="00C62D8C">
        <w:rPr>
          <w:rFonts w:ascii="Arial" w:eastAsia="Times New Roman" w:hAnsi="Arial" w:cs="Arial"/>
          <w:b/>
          <w:sz w:val="20"/>
          <w:szCs w:val="20"/>
          <w:lang w:eastAsia="nl-NL"/>
        </w:rPr>
        <w:t xml:space="preserve"> zijn benoemd:</w:t>
      </w:r>
    </w:p>
    <w:p w:rsidR="005B6CFB" w:rsidRPr="00C62D8C" w:rsidRDefault="005B6CFB" w:rsidP="003F4AA2">
      <w:pPr>
        <w:pStyle w:val="Lijstalinea"/>
        <w:numPr>
          <w:ilvl w:val="0"/>
          <w:numId w:val="1"/>
        </w:numPr>
        <w:spacing w:after="0" w:line="240" w:lineRule="auto"/>
        <w:rPr>
          <w:rFonts w:ascii="Arial" w:eastAsia="Times New Roman" w:hAnsi="Arial" w:cs="Arial"/>
          <w:sz w:val="20"/>
          <w:szCs w:val="20"/>
          <w:lang w:eastAsia="nl-NL"/>
        </w:rPr>
      </w:pPr>
      <w:r w:rsidRPr="00C62D8C">
        <w:rPr>
          <w:rFonts w:ascii="Arial" w:eastAsia="Times New Roman" w:hAnsi="Arial" w:cs="Arial"/>
          <w:sz w:val="20"/>
          <w:szCs w:val="20"/>
          <w:lang w:eastAsia="nl-NL"/>
        </w:rPr>
        <w:t>Drs. J.D. de Geer</w:t>
      </w:r>
    </w:p>
    <w:p w:rsidR="005B6CFB" w:rsidRPr="00C62D8C" w:rsidRDefault="005B6CFB" w:rsidP="003F4AA2">
      <w:pPr>
        <w:pStyle w:val="Lijstalinea"/>
        <w:numPr>
          <w:ilvl w:val="0"/>
          <w:numId w:val="1"/>
        </w:numPr>
        <w:spacing w:after="0" w:line="240" w:lineRule="auto"/>
        <w:rPr>
          <w:rFonts w:ascii="Arial" w:eastAsia="Times New Roman" w:hAnsi="Arial" w:cs="Arial"/>
          <w:sz w:val="20"/>
          <w:szCs w:val="20"/>
          <w:lang w:eastAsia="nl-NL"/>
        </w:rPr>
      </w:pPr>
      <w:r w:rsidRPr="00C62D8C">
        <w:rPr>
          <w:rFonts w:ascii="Arial" w:eastAsia="Times New Roman" w:hAnsi="Arial" w:cs="Arial"/>
          <w:sz w:val="20"/>
          <w:szCs w:val="20"/>
          <w:lang w:eastAsia="nl-NL"/>
        </w:rPr>
        <w:t>H.J. Haverkamp</w:t>
      </w:r>
    </w:p>
    <w:p w:rsidR="005B6CFB" w:rsidRPr="00C62D8C" w:rsidRDefault="005B6CFB" w:rsidP="003F4AA2">
      <w:pPr>
        <w:pStyle w:val="Lijstalinea"/>
        <w:numPr>
          <w:ilvl w:val="0"/>
          <w:numId w:val="1"/>
        </w:numPr>
        <w:spacing w:after="0" w:line="240" w:lineRule="auto"/>
        <w:rPr>
          <w:rFonts w:ascii="Arial" w:eastAsia="Times New Roman" w:hAnsi="Arial" w:cs="Arial"/>
          <w:sz w:val="20"/>
          <w:szCs w:val="20"/>
          <w:lang w:eastAsia="nl-NL"/>
        </w:rPr>
      </w:pPr>
      <w:r w:rsidRPr="00C62D8C">
        <w:rPr>
          <w:rFonts w:ascii="Arial" w:eastAsia="Times New Roman" w:hAnsi="Arial" w:cs="Arial"/>
          <w:sz w:val="20"/>
          <w:szCs w:val="20"/>
          <w:lang w:eastAsia="nl-NL"/>
        </w:rPr>
        <w:t>Drs. B. Trouwborst</w:t>
      </w:r>
    </w:p>
    <w:p w:rsidR="005B6CFB" w:rsidRDefault="005B6CFB" w:rsidP="00A64CF4">
      <w:pPr>
        <w:spacing w:after="0" w:line="240" w:lineRule="auto"/>
        <w:rPr>
          <w:rFonts w:ascii="Arial" w:eastAsia="Times New Roman" w:hAnsi="Arial" w:cs="Arial"/>
          <w:sz w:val="20"/>
          <w:szCs w:val="20"/>
          <w:lang w:eastAsia="nl-NL"/>
        </w:rPr>
      </w:pPr>
    </w:p>
    <w:p w:rsidR="005B6CFB" w:rsidRPr="00FF0E63" w:rsidRDefault="005B6CFB" w:rsidP="00A64CF4">
      <w:pPr>
        <w:spacing w:after="0" w:line="240" w:lineRule="auto"/>
        <w:rPr>
          <w:rFonts w:ascii="Arial" w:eastAsia="Times New Roman" w:hAnsi="Arial" w:cs="Arial"/>
          <w:sz w:val="20"/>
          <w:szCs w:val="20"/>
          <w:lang w:eastAsia="nl-NL"/>
        </w:rPr>
      </w:pPr>
    </w:p>
    <w:p w:rsidR="00A64CF4" w:rsidRPr="00DA71DF" w:rsidRDefault="00A64CF4" w:rsidP="00DA71DF">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DA71DF">
        <w:rPr>
          <w:rFonts w:ascii="Arial" w:hAnsi="Arial" w:cs="Arial"/>
          <w:b/>
          <w:bCs/>
          <w:sz w:val="20"/>
          <w:szCs w:val="20"/>
        </w:rPr>
        <w:t xml:space="preserve">B. </w:t>
      </w:r>
      <w:r w:rsidR="00DA71DF" w:rsidRPr="00DA71DF">
        <w:rPr>
          <w:rFonts w:ascii="Arial" w:hAnsi="Arial" w:cs="Arial"/>
          <w:b/>
          <w:sz w:val="20"/>
          <w:szCs w:val="20"/>
        </w:rPr>
        <w:t>‘Wij en ons werk, een handreiking voor bezinning in de gemeente’ (AZ 12- 28)</w:t>
      </w:r>
    </w:p>
    <w:p w:rsidR="00DA71DF" w:rsidRPr="00DA71DF" w:rsidRDefault="00DA71DF" w:rsidP="00DA71DF">
      <w:pPr>
        <w:spacing w:after="0" w:line="240" w:lineRule="auto"/>
        <w:rPr>
          <w:rFonts w:ascii="Arial" w:hAnsi="Arial" w:cs="Arial"/>
          <w:b/>
          <w:bCs/>
          <w:i/>
          <w:sz w:val="20"/>
          <w:szCs w:val="20"/>
        </w:rPr>
      </w:pPr>
      <w:r w:rsidRPr="00DA71DF">
        <w:rPr>
          <w:rFonts w:ascii="Arial" w:hAnsi="Arial" w:cs="Arial"/>
          <w:b/>
          <w:bCs/>
          <w:i/>
          <w:sz w:val="20"/>
          <w:szCs w:val="20"/>
        </w:rPr>
        <w:t xml:space="preserve">De generale synode heeft kennisgenomen van: </w:t>
      </w:r>
    </w:p>
    <w:p w:rsidR="00DA71DF" w:rsidRPr="00DA71DF" w:rsidRDefault="00DA71DF" w:rsidP="003F4AA2">
      <w:pPr>
        <w:pStyle w:val="Lijstalinea"/>
        <w:numPr>
          <w:ilvl w:val="0"/>
          <w:numId w:val="2"/>
        </w:numPr>
        <w:spacing w:after="0" w:line="240" w:lineRule="auto"/>
        <w:ind w:left="851" w:hanging="567"/>
        <w:rPr>
          <w:rFonts w:ascii="Arial" w:hAnsi="Arial" w:cs="Arial"/>
          <w:bCs/>
          <w:sz w:val="20"/>
          <w:szCs w:val="20"/>
        </w:rPr>
      </w:pPr>
      <w:r w:rsidRPr="00DA71DF">
        <w:rPr>
          <w:rFonts w:ascii="Arial" w:hAnsi="Arial" w:cs="Arial"/>
          <w:bCs/>
          <w:sz w:val="20"/>
          <w:szCs w:val="20"/>
        </w:rPr>
        <w:t>‘Wij en ons werk’’ AZ 12-28;</w:t>
      </w:r>
    </w:p>
    <w:p w:rsidR="00DA71DF" w:rsidRPr="00DA71DF" w:rsidRDefault="00DA71DF" w:rsidP="003F4AA2">
      <w:pPr>
        <w:pStyle w:val="Lijstalinea"/>
        <w:numPr>
          <w:ilvl w:val="0"/>
          <w:numId w:val="2"/>
        </w:numPr>
        <w:spacing w:after="0" w:line="240" w:lineRule="auto"/>
        <w:ind w:left="851" w:hanging="567"/>
        <w:rPr>
          <w:rFonts w:ascii="Arial" w:hAnsi="Arial" w:cs="Arial"/>
          <w:bCs/>
          <w:sz w:val="20"/>
          <w:szCs w:val="20"/>
        </w:rPr>
      </w:pPr>
      <w:r w:rsidRPr="00DA71DF">
        <w:rPr>
          <w:rFonts w:ascii="Arial" w:hAnsi="Arial" w:cs="Arial"/>
          <w:bCs/>
          <w:sz w:val="20"/>
          <w:szCs w:val="20"/>
        </w:rPr>
        <w:t>de aanbiedingsbrief van het moderamen d.d. 4 oktober 2012</w:t>
      </w:r>
    </w:p>
    <w:p w:rsidR="00DA71DF" w:rsidRPr="00DA71DF" w:rsidRDefault="00DA71DF" w:rsidP="003F4AA2">
      <w:pPr>
        <w:pStyle w:val="Lijstalinea"/>
        <w:numPr>
          <w:ilvl w:val="0"/>
          <w:numId w:val="2"/>
        </w:numPr>
        <w:spacing w:after="0" w:line="240" w:lineRule="auto"/>
        <w:ind w:left="851" w:hanging="567"/>
        <w:rPr>
          <w:rFonts w:ascii="Arial" w:hAnsi="Arial" w:cs="Arial"/>
          <w:bCs/>
          <w:sz w:val="20"/>
          <w:szCs w:val="20"/>
        </w:rPr>
      </w:pPr>
      <w:r w:rsidRPr="00DA71DF">
        <w:rPr>
          <w:rFonts w:ascii="Arial" w:hAnsi="Arial" w:cs="Arial"/>
          <w:bCs/>
          <w:sz w:val="20"/>
          <w:szCs w:val="20"/>
        </w:rPr>
        <w:t xml:space="preserve">het advies van de generale raad van advies d.d. 31 oktober 2012 </w:t>
      </w:r>
    </w:p>
    <w:p w:rsidR="00DA71DF" w:rsidRPr="00DA71DF" w:rsidRDefault="00DA71DF" w:rsidP="003F4AA2">
      <w:pPr>
        <w:pStyle w:val="Lijstalinea"/>
        <w:numPr>
          <w:ilvl w:val="0"/>
          <w:numId w:val="2"/>
        </w:numPr>
        <w:spacing w:after="0" w:line="240" w:lineRule="auto"/>
        <w:ind w:left="851" w:hanging="567"/>
        <w:rPr>
          <w:rFonts w:ascii="Arial" w:hAnsi="Arial" w:cs="Arial"/>
          <w:bCs/>
          <w:sz w:val="20"/>
          <w:szCs w:val="20"/>
        </w:rPr>
      </w:pPr>
      <w:r w:rsidRPr="00DA71DF">
        <w:rPr>
          <w:rFonts w:ascii="Arial" w:hAnsi="Arial" w:cs="Arial"/>
          <w:bCs/>
          <w:sz w:val="20"/>
          <w:szCs w:val="20"/>
        </w:rPr>
        <w:t>het rapport van de Commissie van Rapport AZ d.d. 29 oktober 2012</w:t>
      </w:r>
    </w:p>
    <w:p w:rsidR="00DA71DF" w:rsidRPr="00DA71DF" w:rsidRDefault="00DA71DF" w:rsidP="00DA71DF">
      <w:pPr>
        <w:spacing w:after="0" w:line="240" w:lineRule="auto"/>
        <w:ind w:left="851" w:hanging="567"/>
        <w:rPr>
          <w:rFonts w:ascii="Arial" w:hAnsi="Arial" w:cs="Arial"/>
          <w:bCs/>
          <w:sz w:val="20"/>
          <w:szCs w:val="20"/>
        </w:rPr>
      </w:pPr>
    </w:p>
    <w:p w:rsidR="00DA71DF" w:rsidRPr="00DA71DF" w:rsidRDefault="00DA71DF" w:rsidP="00DA71DF">
      <w:pPr>
        <w:spacing w:after="0" w:line="240" w:lineRule="auto"/>
        <w:rPr>
          <w:rFonts w:ascii="Arial" w:hAnsi="Arial" w:cs="Arial"/>
          <w:b/>
          <w:bCs/>
          <w:i/>
          <w:sz w:val="20"/>
          <w:szCs w:val="20"/>
        </w:rPr>
      </w:pPr>
      <w:r w:rsidRPr="00DA71DF">
        <w:rPr>
          <w:rFonts w:ascii="Arial" w:hAnsi="Arial" w:cs="Arial"/>
          <w:b/>
          <w:bCs/>
          <w:i/>
          <w:sz w:val="20"/>
          <w:szCs w:val="20"/>
        </w:rPr>
        <w:t>De generale synode overweegt:</w:t>
      </w:r>
    </w:p>
    <w:p w:rsidR="00DA71DF" w:rsidRPr="00DA71DF" w:rsidRDefault="00DA71DF" w:rsidP="003F4AA2">
      <w:pPr>
        <w:pStyle w:val="Lijstalinea"/>
        <w:numPr>
          <w:ilvl w:val="0"/>
          <w:numId w:val="3"/>
        </w:numPr>
        <w:spacing w:after="0" w:line="240" w:lineRule="auto"/>
        <w:ind w:left="851" w:hanging="567"/>
        <w:rPr>
          <w:rFonts w:ascii="Arial" w:hAnsi="Arial" w:cs="Arial"/>
          <w:bCs/>
          <w:sz w:val="20"/>
          <w:szCs w:val="20"/>
        </w:rPr>
      </w:pPr>
      <w:r w:rsidRPr="00DA71DF">
        <w:rPr>
          <w:rFonts w:ascii="Arial" w:hAnsi="Arial" w:cs="Arial"/>
          <w:bCs/>
          <w:sz w:val="20"/>
          <w:szCs w:val="20"/>
        </w:rPr>
        <w:t xml:space="preserve">In de visienota ‘De Hartslag van het leven’ heeft de synode gewezen op de relatie tussen geloof en ethiek. Er wordt gesteld: ‘De verkondiging van het Woord en het lezen van de Bijbel geven oriëntatie in de chaotische tijd waarin we leven. Dat verdient volop aandacht. Het gaat niet alleen om binnenkerkelijk gebruik. De Bijbel is als een vlam die licht verspreidt op ethisch gebied.’ </w:t>
      </w:r>
    </w:p>
    <w:p w:rsidR="00DA71DF" w:rsidRPr="00DA71DF" w:rsidRDefault="00DA71DF" w:rsidP="00DA71DF">
      <w:pPr>
        <w:spacing w:after="0" w:line="240" w:lineRule="auto"/>
        <w:rPr>
          <w:rFonts w:ascii="Arial" w:hAnsi="Arial" w:cs="Arial"/>
          <w:bCs/>
          <w:sz w:val="20"/>
          <w:szCs w:val="20"/>
        </w:rPr>
      </w:pPr>
      <w:r>
        <w:rPr>
          <w:rFonts w:ascii="Arial" w:hAnsi="Arial" w:cs="Arial"/>
          <w:bCs/>
          <w:sz w:val="20"/>
          <w:szCs w:val="20"/>
        </w:rPr>
        <w:t xml:space="preserve">                </w:t>
      </w:r>
      <w:r w:rsidRPr="00DA71DF">
        <w:rPr>
          <w:rFonts w:ascii="Arial" w:hAnsi="Arial" w:cs="Arial"/>
          <w:bCs/>
          <w:sz w:val="20"/>
          <w:szCs w:val="20"/>
        </w:rPr>
        <w:t xml:space="preserve">Het is dus van belang dat de kerk zich doorgaand bezint op belangrijke ethische thema’s. </w:t>
      </w:r>
    </w:p>
    <w:p w:rsidR="00DA71DF" w:rsidRPr="00DA71DF" w:rsidRDefault="00DA71DF" w:rsidP="003F4AA2">
      <w:pPr>
        <w:pStyle w:val="Lijstalinea"/>
        <w:numPr>
          <w:ilvl w:val="0"/>
          <w:numId w:val="3"/>
        </w:numPr>
        <w:spacing w:after="0" w:line="240" w:lineRule="auto"/>
        <w:ind w:left="851" w:hanging="567"/>
        <w:rPr>
          <w:rFonts w:ascii="Arial" w:hAnsi="Arial" w:cs="Arial"/>
          <w:bCs/>
          <w:sz w:val="20"/>
          <w:szCs w:val="20"/>
        </w:rPr>
      </w:pPr>
      <w:r w:rsidRPr="00DA71DF">
        <w:rPr>
          <w:rFonts w:ascii="Arial" w:hAnsi="Arial" w:cs="Arial"/>
          <w:bCs/>
          <w:sz w:val="20"/>
          <w:szCs w:val="20"/>
        </w:rPr>
        <w:t>Een van deze thema’s is ‘werk’.</w:t>
      </w:r>
    </w:p>
    <w:p w:rsidR="00DA71DF" w:rsidRPr="00DA71DF" w:rsidRDefault="00DA71DF" w:rsidP="003F4AA2">
      <w:pPr>
        <w:pStyle w:val="Lijstalinea"/>
        <w:numPr>
          <w:ilvl w:val="0"/>
          <w:numId w:val="3"/>
        </w:numPr>
        <w:spacing w:after="0" w:line="240" w:lineRule="auto"/>
        <w:ind w:left="851" w:hanging="567"/>
        <w:rPr>
          <w:rFonts w:ascii="Arial" w:hAnsi="Arial" w:cs="Arial"/>
          <w:bCs/>
          <w:sz w:val="20"/>
          <w:szCs w:val="20"/>
        </w:rPr>
      </w:pPr>
      <w:r w:rsidRPr="00DA71DF">
        <w:rPr>
          <w:rFonts w:ascii="Arial" w:hAnsi="Arial" w:cs="Arial"/>
          <w:bCs/>
          <w:sz w:val="20"/>
          <w:szCs w:val="20"/>
        </w:rPr>
        <w:t xml:space="preserve">De generale synode dient leiding te geven aan deze bezinning, in haar eigen midden en in de gemeenten. </w:t>
      </w:r>
    </w:p>
    <w:p w:rsidR="00DA71DF" w:rsidRPr="00F17F81" w:rsidRDefault="00DA71DF" w:rsidP="003F4AA2">
      <w:pPr>
        <w:pStyle w:val="Lijstalinea"/>
        <w:numPr>
          <w:ilvl w:val="0"/>
          <w:numId w:val="3"/>
        </w:numPr>
        <w:spacing w:after="0" w:line="240" w:lineRule="auto"/>
        <w:ind w:left="851" w:hanging="567"/>
        <w:rPr>
          <w:rFonts w:ascii="Arial" w:hAnsi="Arial" w:cs="Arial"/>
          <w:bCs/>
          <w:sz w:val="20"/>
          <w:szCs w:val="20"/>
        </w:rPr>
      </w:pPr>
      <w:r w:rsidRPr="00F17F81">
        <w:rPr>
          <w:rFonts w:ascii="Arial" w:hAnsi="Arial" w:cs="Arial"/>
          <w:bCs/>
          <w:sz w:val="20"/>
          <w:szCs w:val="20"/>
        </w:rPr>
        <w:t xml:space="preserve">‘Wij en ons werk’ biedt geschikt materiaal ten behoeve van de bezinning in de gemeente over dit thema en is een bijdrage van de Protestantse Kerk in Nederland aan de maatschappelijke discussie hierover. </w:t>
      </w:r>
    </w:p>
    <w:p w:rsidR="00DA71DF" w:rsidRPr="00DA71DF" w:rsidRDefault="00DA71DF" w:rsidP="00DA71DF">
      <w:pPr>
        <w:spacing w:after="0" w:line="240" w:lineRule="auto"/>
        <w:rPr>
          <w:rFonts w:ascii="Arial" w:hAnsi="Arial" w:cs="Arial"/>
          <w:bCs/>
          <w:sz w:val="20"/>
          <w:szCs w:val="20"/>
        </w:rPr>
      </w:pPr>
      <w:r w:rsidRPr="00DA71DF">
        <w:rPr>
          <w:rFonts w:ascii="Arial" w:hAnsi="Arial" w:cs="Arial"/>
          <w:bCs/>
          <w:sz w:val="20"/>
          <w:szCs w:val="20"/>
        </w:rPr>
        <w:tab/>
      </w:r>
    </w:p>
    <w:p w:rsidR="00DA71DF" w:rsidRPr="00F17F81" w:rsidRDefault="00DA71DF" w:rsidP="00DA71DF">
      <w:pPr>
        <w:spacing w:after="0" w:line="240" w:lineRule="auto"/>
        <w:rPr>
          <w:rFonts w:ascii="Arial" w:hAnsi="Arial" w:cs="Arial"/>
          <w:b/>
          <w:bCs/>
          <w:i/>
          <w:sz w:val="20"/>
          <w:szCs w:val="20"/>
        </w:rPr>
      </w:pPr>
      <w:r w:rsidRPr="00F17F81">
        <w:rPr>
          <w:rFonts w:ascii="Arial" w:hAnsi="Arial" w:cs="Arial"/>
          <w:b/>
          <w:bCs/>
          <w:i/>
          <w:sz w:val="20"/>
          <w:szCs w:val="20"/>
        </w:rPr>
        <w:t>De generale synode besluit:</w:t>
      </w:r>
    </w:p>
    <w:p w:rsidR="00DA71DF" w:rsidRPr="00F17F81" w:rsidRDefault="00DA71DF" w:rsidP="003F4AA2">
      <w:pPr>
        <w:pStyle w:val="Lijstalinea"/>
        <w:numPr>
          <w:ilvl w:val="0"/>
          <w:numId w:val="4"/>
        </w:numPr>
        <w:spacing w:after="0" w:line="240" w:lineRule="auto"/>
        <w:rPr>
          <w:rFonts w:ascii="Arial" w:hAnsi="Arial" w:cs="Arial"/>
          <w:bCs/>
          <w:sz w:val="20"/>
          <w:szCs w:val="20"/>
        </w:rPr>
      </w:pPr>
      <w:r w:rsidRPr="00F17F81">
        <w:rPr>
          <w:rFonts w:ascii="Arial" w:hAnsi="Arial" w:cs="Arial"/>
          <w:bCs/>
          <w:sz w:val="20"/>
          <w:szCs w:val="20"/>
        </w:rPr>
        <w:t xml:space="preserve">‘Wij en ons werk’ na verwerking van de bespreking hierover in de synode te aanvaarden als bijdrage aan het maatschappelijk debat over dit thema en aan te bieden aan de gemeenten  als handreiking voor bezinning. </w:t>
      </w:r>
    </w:p>
    <w:p w:rsidR="00DA71DF" w:rsidRPr="00F17F81" w:rsidRDefault="00DA71DF" w:rsidP="003F4AA2">
      <w:pPr>
        <w:pStyle w:val="Lijstalinea"/>
        <w:numPr>
          <w:ilvl w:val="0"/>
          <w:numId w:val="4"/>
        </w:numPr>
        <w:spacing w:after="0" w:line="240" w:lineRule="auto"/>
        <w:rPr>
          <w:rFonts w:ascii="Arial" w:hAnsi="Arial" w:cs="Arial"/>
          <w:bCs/>
          <w:sz w:val="20"/>
          <w:szCs w:val="20"/>
        </w:rPr>
      </w:pPr>
      <w:r w:rsidRPr="00F17F81">
        <w:rPr>
          <w:rFonts w:ascii="Arial" w:hAnsi="Arial" w:cs="Arial"/>
          <w:bCs/>
          <w:sz w:val="20"/>
          <w:szCs w:val="20"/>
        </w:rPr>
        <w:t>Het moderamen op te dragen het bestuur van de dienstenorganisatie te verzoeken ’Wij en ons werk’ aan de gemeenten ter beschikking te stellen.</w:t>
      </w:r>
    </w:p>
    <w:p w:rsidR="00DA71DF" w:rsidRPr="00F17F81" w:rsidRDefault="00DA71DF" w:rsidP="003F4AA2">
      <w:pPr>
        <w:pStyle w:val="Lijstalinea"/>
        <w:numPr>
          <w:ilvl w:val="0"/>
          <w:numId w:val="4"/>
        </w:numPr>
        <w:spacing w:after="0" w:line="240" w:lineRule="auto"/>
        <w:rPr>
          <w:rFonts w:ascii="Arial" w:hAnsi="Arial" w:cs="Arial"/>
          <w:bCs/>
          <w:sz w:val="20"/>
          <w:szCs w:val="20"/>
        </w:rPr>
      </w:pPr>
      <w:r w:rsidRPr="00F17F81">
        <w:rPr>
          <w:rFonts w:ascii="Arial" w:hAnsi="Arial" w:cs="Arial"/>
          <w:bCs/>
          <w:sz w:val="20"/>
          <w:szCs w:val="20"/>
        </w:rPr>
        <w:t>Het moderamen op te dragen het bestuur van het dienstenorganisatie te verzoeken de definitieve versie van ‘Wij en ons werk’ ter kennisname toe te sturen aan de werkgevers- en werknemersorganisaties, aan de politiek en aan de Raad van Kerken.</w:t>
      </w:r>
    </w:p>
    <w:p w:rsidR="00A64CF4" w:rsidRPr="00F17F81" w:rsidRDefault="00DA71DF" w:rsidP="003F4AA2">
      <w:pPr>
        <w:pStyle w:val="Lijstalinea"/>
        <w:numPr>
          <w:ilvl w:val="0"/>
          <w:numId w:val="4"/>
        </w:numPr>
        <w:spacing w:after="0" w:line="240" w:lineRule="auto"/>
        <w:rPr>
          <w:rFonts w:ascii="Arial" w:hAnsi="Arial" w:cs="Arial"/>
          <w:bCs/>
          <w:sz w:val="20"/>
          <w:szCs w:val="20"/>
        </w:rPr>
      </w:pPr>
      <w:r w:rsidRPr="00F17F81">
        <w:rPr>
          <w:rFonts w:ascii="Arial" w:hAnsi="Arial" w:cs="Arial"/>
          <w:bCs/>
          <w:sz w:val="20"/>
          <w:szCs w:val="20"/>
        </w:rPr>
        <w:t>Allen te danken die bij het tot stand komen van ‘Wij en ons werk’ betrokken zijn geweest.</w:t>
      </w:r>
    </w:p>
    <w:p w:rsidR="005B6CFB" w:rsidRDefault="005B6CFB" w:rsidP="00A64CF4">
      <w:pPr>
        <w:spacing w:after="0" w:line="240" w:lineRule="auto"/>
        <w:rPr>
          <w:rFonts w:ascii="Arial" w:hAnsi="Arial" w:cs="Arial"/>
          <w:b/>
          <w:bCs/>
          <w:sz w:val="20"/>
          <w:szCs w:val="20"/>
        </w:rPr>
      </w:pPr>
    </w:p>
    <w:p w:rsidR="00F17F81" w:rsidRDefault="00F17F81" w:rsidP="00A64CF4">
      <w:pPr>
        <w:spacing w:after="0" w:line="240" w:lineRule="auto"/>
        <w:rPr>
          <w:rFonts w:ascii="Arial" w:hAnsi="Arial" w:cs="Arial"/>
          <w:b/>
          <w:bCs/>
          <w:sz w:val="20"/>
          <w:szCs w:val="20"/>
        </w:rPr>
      </w:pPr>
    </w:p>
    <w:p w:rsidR="00F17F81" w:rsidRDefault="00F17F81" w:rsidP="00A64CF4">
      <w:pPr>
        <w:spacing w:after="0" w:line="240" w:lineRule="auto"/>
        <w:rPr>
          <w:rFonts w:ascii="Arial" w:hAnsi="Arial" w:cs="Arial"/>
          <w:b/>
          <w:bCs/>
          <w:sz w:val="20"/>
          <w:szCs w:val="20"/>
        </w:rPr>
      </w:pPr>
    </w:p>
    <w:p w:rsidR="00F17F81" w:rsidRDefault="00F17F81" w:rsidP="00A64CF4">
      <w:pPr>
        <w:spacing w:after="0" w:line="240" w:lineRule="auto"/>
        <w:rPr>
          <w:rFonts w:ascii="Arial" w:hAnsi="Arial" w:cs="Arial"/>
          <w:b/>
          <w:bCs/>
          <w:sz w:val="20"/>
          <w:szCs w:val="20"/>
        </w:rPr>
      </w:pPr>
    </w:p>
    <w:p w:rsidR="00F17F81" w:rsidRDefault="00F17F81" w:rsidP="00A64CF4">
      <w:pPr>
        <w:spacing w:after="0" w:line="240" w:lineRule="auto"/>
        <w:rPr>
          <w:rFonts w:ascii="Arial" w:hAnsi="Arial" w:cs="Arial"/>
          <w:b/>
          <w:bCs/>
          <w:sz w:val="20"/>
          <w:szCs w:val="20"/>
        </w:rPr>
      </w:pPr>
    </w:p>
    <w:p w:rsidR="00A64CF4" w:rsidRPr="00FF0E63" w:rsidRDefault="00A64CF4" w:rsidP="00F17F81">
      <w:pPr>
        <w:pBdr>
          <w:top w:val="single" w:sz="4" w:space="0" w:color="auto"/>
          <w:left w:val="single" w:sz="4" w:space="4" w:color="auto"/>
          <w:bottom w:val="single" w:sz="4" w:space="1" w:color="auto"/>
          <w:right w:val="single" w:sz="4" w:space="4" w:color="auto"/>
        </w:pBdr>
        <w:rPr>
          <w:rFonts w:ascii="Arial" w:eastAsia="Times New Roman" w:hAnsi="Arial" w:cs="Arial"/>
          <w:b/>
          <w:sz w:val="20"/>
          <w:szCs w:val="20"/>
          <w:lang w:eastAsia="nl-NL"/>
        </w:rPr>
      </w:pPr>
      <w:r w:rsidRPr="00F17F81">
        <w:rPr>
          <w:rFonts w:ascii="Arial" w:hAnsi="Arial" w:cs="Arial"/>
          <w:b/>
          <w:bCs/>
          <w:sz w:val="20"/>
          <w:szCs w:val="20"/>
        </w:rPr>
        <w:lastRenderedPageBreak/>
        <w:t xml:space="preserve">C. </w:t>
      </w:r>
      <w:r w:rsidR="00F17F81" w:rsidRPr="00F17F81">
        <w:rPr>
          <w:rFonts w:ascii="Arial" w:hAnsi="Arial" w:cs="Arial"/>
          <w:b/>
          <w:sz w:val="20"/>
          <w:szCs w:val="20"/>
        </w:rPr>
        <w:t xml:space="preserve">‘Met Hart en Ziel’ Beleidsplan 2013 - 2016 voor de Dienstenorganisatie van de Protestantse </w:t>
      </w:r>
      <w:r w:rsidR="00F17F81">
        <w:rPr>
          <w:rFonts w:ascii="Arial" w:hAnsi="Arial" w:cs="Arial"/>
          <w:b/>
          <w:sz w:val="20"/>
          <w:szCs w:val="20"/>
        </w:rPr>
        <w:t xml:space="preserve"> </w:t>
      </w:r>
      <w:r w:rsidR="00F17F81" w:rsidRPr="00F17F81">
        <w:rPr>
          <w:rFonts w:ascii="Arial" w:hAnsi="Arial" w:cs="Arial"/>
          <w:b/>
          <w:sz w:val="20"/>
          <w:szCs w:val="20"/>
        </w:rPr>
        <w:t>Kerk in Nederland (AZ 12-16)</w:t>
      </w:r>
    </w:p>
    <w:p w:rsidR="003437BB" w:rsidRPr="003437BB" w:rsidRDefault="003437BB" w:rsidP="003437BB">
      <w:pPr>
        <w:rPr>
          <w:rFonts w:ascii="Arial" w:eastAsia="Times New Roman" w:hAnsi="Arial" w:cs="Arial"/>
          <w:b/>
          <w:i/>
          <w:sz w:val="20"/>
          <w:szCs w:val="20"/>
          <w:lang w:eastAsia="nl-NL"/>
        </w:rPr>
      </w:pPr>
      <w:r w:rsidRPr="003437BB">
        <w:rPr>
          <w:rFonts w:ascii="Arial" w:eastAsia="Times New Roman" w:hAnsi="Arial" w:cs="Arial"/>
          <w:b/>
          <w:i/>
          <w:sz w:val="20"/>
          <w:szCs w:val="20"/>
          <w:lang w:eastAsia="nl-NL"/>
        </w:rPr>
        <w:t>De generale synode heeft kennis genomen van:</w:t>
      </w:r>
    </w:p>
    <w:p w:rsidR="003437BB" w:rsidRPr="003437BB" w:rsidRDefault="003437BB" w:rsidP="003F4AA2">
      <w:pPr>
        <w:pStyle w:val="Lijstalinea"/>
        <w:numPr>
          <w:ilvl w:val="0"/>
          <w:numId w:val="5"/>
        </w:numPr>
        <w:rPr>
          <w:rFonts w:ascii="Arial" w:eastAsia="Times New Roman" w:hAnsi="Arial" w:cs="Arial"/>
          <w:sz w:val="20"/>
          <w:szCs w:val="20"/>
          <w:lang w:eastAsia="nl-NL"/>
        </w:rPr>
      </w:pPr>
      <w:r w:rsidRPr="003437BB">
        <w:rPr>
          <w:rFonts w:ascii="Arial" w:eastAsia="Times New Roman" w:hAnsi="Arial" w:cs="Arial"/>
          <w:sz w:val="20"/>
          <w:szCs w:val="20"/>
          <w:lang w:eastAsia="nl-NL"/>
        </w:rPr>
        <w:t xml:space="preserve">Het beleidsplan 2013 – 2016 voor de Dienstenorganisatie van de Protestantse Kerk in </w:t>
      </w:r>
      <w:proofErr w:type="spellStart"/>
      <w:r w:rsidRPr="003437BB">
        <w:rPr>
          <w:rFonts w:ascii="Arial" w:eastAsia="Times New Roman" w:hAnsi="Arial" w:cs="Arial"/>
          <w:sz w:val="20"/>
          <w:szCs w:val="20"/>
          <w:lang w:eastAsia="nl-NL"/>
        </w:rPr>
        <w:t>Neder-land</w:t>
      </w:r>
      <w:proofErr w:type="spellEnd"/>
      <w:r w:rsidRPr="003437BB">
        <w:rPr>
          <w:rFonts w:ascii="Arial" w:eastAsia="Times New Roman" w:hAnsi="Arial" w:cs="Arial"/>
          <w:sz w:val="20"/>
          <w:szCs w:val="20"/>
          <w:lang w:eastAsia="nl-NL"/>
        </w:rPr>
        <w:t xml:space="preserve"> (AZ 12-16), aangeboden door het moderamen van de generale synode en het bestuur van de dienstenorganisatie, met de daarbij behorende financiële meerjarenraming;</w:t>
      </w:r>
    </w:p>
    <w:p w:rsidR="003437BB" w:rsidRPr="003437BB" w:rsidRDefault="003437BB" w:rsidP="003F4AA2">
      <w:pPr>
        <w:pStyle w:val="Lijstalinea"/>
        <w:numPr>
          <w:ilvl w:val="0"/>
          <w:numId w:val="5"/>
        </w:numPr>
        <w:rPr>
          <w:rFonts w:ascii="Arial" w:eastAsia="Times New Roman" w:hAnsi="Arial" w:cs="Arial"/>
          <w:sz w:val="20"/>
          <w:szCs w:val="20"/>
          <w:lang w:eastAsia="nl-NL"/>
        </w:rPr>
      </w:pPr>
      <w:r w:rsidRPr="003437BB">
        <w:rPr>
          <w:rFonts w:ascii="Arial" w:eastAsia="Times New Roman" w:hAnsi="Arial" w:cs="Arial"/>
          <w:sz w:val="20"/>
          <w:szCs w:val="20"/>
          <w:lang w:eastAsia="nl-NL"/>
        </w:rPr>
        <w:t>Het rapport van de Commissie van Rapport AZ d.d. 22 oktober 2012</w:t>
      </w:r>
    </w:p>
    <w:p w:rsidR="003437BB" w:rsidRPr="003437BB" w:rsidRDefault="003437BB" w:rsidP="003F4AA2">
      <w:pPr>
        <w:pStyle w:val="Lijstalinea"/>
        <w:numPr>
          <w:ilvl w:val="0"/>
          <w:numId w:val="5"/>
        </w:numPr>
        <w:rPr>
          <w:rFonts w:ascii="Arial" w:eastAsia="Times New Roman" w:hAnsi="Arial" w:cs="Arial"/>
          <w:sz w:val="20"/>
          <w:szCs w:val="20"/>
          <w:lang w:eastAsia="nl-NL"/>
        </w:rPr>
      </w:pPr>
      <w:r w:rsidRPr="003437BB">
        <w:rPr>
          <w:rFonts w:ascii="Arial" w:eastAsia="Times New Roman" w:hAnsi="Arial" w:cs="Arial"/>
          <w:sz w:val="20"/>
          <w:szCs w:val="20"/>
          <w:lang w:eastAsia="nl-NL"/>
        </w:rPr>
        <w:t>Het advies van de Generale Raad van Advies d.d. 31 oktober 2012</w:t>
      </w:r>
    </w:p>
    <w:p w:rsidR="003437BB" w:rsidRPr="003437BB" w:rsidRDefault="003437BB" w:rsidP="003437BB">
      <w:pPr>
        <w:rPr>
          <w:rFonts w:ascii="Arial" w:eastAsia="Times New Roman" w:hAnsi="Arial" w:cs="Arial"/>
          <w:b/>
          <w:i/>
          <w:sz w:val="20"/>
          <w:szCs w:val="20"/>
          <w:lang w:eastAsia="nl-NL"/>
        </w:rPr>
      </w:pPr>
      <w:r w:rsidRPr="003437BB">
        <w:rPr>
          <w:rFonts w:ascii="Arial" w:eastAsia="Times New Roman" w:hAnsi="Arial" w:cs="Arial"/>
          <w:b/>
          <w:i/>
          <w:sz w:val="20"/>
          <w:szCs w:val="20"/>
          <w:lang w:eastAsia="nl-NL"/>
        </w:rPr>
        <w:t>De generale synode overweegt:</w:t>
      </w:r>
    </w:p>
    <w:p w:rsidR="003437BB" w:rsidRPr="003437BB" w:rsidRDefault="003437BB" w:rsidP="003F4AA2">
      <w:pPr>
        <w:pStyle w:val="Lijstalinea"/>
        <w:numPr>
          <w:ilvl w:val="0"/>
          <w:numId w:val="6"/>
        </w:numPr>
        <w:rPr>
          <w:rFonts w:ascii="Arial" w:eastAsia="Times New Roman" w:hAnsi="Arial" w:cs="Arial"/>
          <w:sz w:val="20"/>
          <w:szCs w:val="20"/>
          <w:lang w:eastAsia="nl-NL"/>
        </w:rPr>
      </w:pPr>
      <w:r w:rsidRPr="003437BB">
        <w:rPr>
          <w:rFonts w:ascii="Arial" w:eastAsia="Times New Roman" w:hAnsi="Arial" w:cs="Arial"/>
          <w:sz w:val="20"/>
          <w:szCs w:val="20"/>
          <w:lang w:eastAsia="nl-NL"/>
        </w:rPr>
        <w:t>Het beleidsplan is voorbereid door bestuur en directie van de dienstenorganisatie, afgestemd met het moderamen van de generale synode en voorgelegd aan het reguliere beraad met de besturen van de algemene classicale vergaderingen;</w:t>
      </w:r>
    </w:p>
    <w:p w:rsidR="003437BB" w:rsidRPr="003437BB" w:rsidRDefault="003437BB" w:rsidP="003F4AA2">
      <w:pPr>
        <w:pStyle w:val="Lijstalinea"/>
        <w:numPr>
          <w:ilvl w:val="0"/>
          <w:numId w:val="6"/>
        </w:numPr>
        <w:rPr>
          <w:rFonts w:ascii="Arial" w:eastAsia="Times New Roman" w:hAnsi="Arial" w:cs="Arial"/>
          <w:sz w:val="20"/>
          <w:szCs w:val="20"/>
          <w:lang w:eastAsia="nl-NL"/>
        </w:rPr>
      </w:pPr>
      <w:r w:rsidRPr="003437BB">
        <w:rPr>
          <w:rFonts w:ascii="Arial" w:eastAsia="Times New Roman" w:hAnsi="Arial" w:cs="Arial"/>
          <w:sz w:val="20"/>
          <w:szCs w:val="20"/>
          <w:lang w:eastAsia="nl-NL"/>
        </w:rPr>
        <w:t>Het beleidsplan geeft een helder beeld van de beleidsdoelstellingen (strategische keuzes en beleidsvoornemens) van de Dienstenorganisatie voor de periode 2013 – 2016;</w:t>
      </w:r>
    </w:p>
    <w:p w:rsidR="003437BB" w:rsidRPr="003437BB" w:rsidRDefault="003437BB" w:rsidP="003F4AA2">
      <w:pPr>
        <w:pStyle w:val="Lijstalinea"/>
        <w:numPr>
          <w:ilvl w:val="0"/>
          <w:numId w:val="6"/>
        </w:numPr>
        <w:rPr>
          <w:rFonts w:ascii="Arial" w:eastAsia="Times New Roman" w:hAnsi="Arial" w:cs="Arial"/>
          <w:sz w:val="20"/>
          <w:szCs w:val="20"/>
          <w:lang w:eastAsia="nl-NL"/>
        </w:rPr>
      </w:pPr>
      <w:r w:rsidRPr="003437BB">
        <w:rPr>
          <w:rFonts w:ascii="Arial" w:eastAsia="Times New Roman" w:hAnsi="Arial" w:cs="Arial"/>
          <w:sz w:val="20"/>
          <w:szCs w:val="20"/>
          <w:lang w:eastAsia="nl-NL"/>
        </w:rPr>
        <w:t>Deze doelstellingen passen binnen de door de generale synode uitgezette kaders, te weten de generale regeling voor de dienstenorganisatie en de visienota ‘De hartslag van het leven’(2011).</w:t>
      </w:r>
    </w:p>
    <w:p w:rsidR="003437BB" w:rsidRPr="003437BB" w:rsidRDefault="003437BB" w:rsidP="003F4AA2">
      <w:pPr>
        <w:pStyle w:val="Lijstalinea"/>
        <w:numPr>
          <w:ilvl w:val="0"/>
          <w:numId w:val="6"/>
        </w:numPr>
        <w:rPr>
          <w:rFonts w:ascii="Arial" w:eastAsia="Times New Roman" w:hAnsi="Arial" w:cs="Arial"/>
          <w:sz w:val="20"/>
          <w:szCs w:val="20"/>
          <w:lang w:eastAsia="nl-NL"/>
        </w:rPr>
      </w:pPr>
      <w:r w:rsidRPr="003437BB">
        <w:rPr>
          <w:rFonts w:ascii="Arial" w:eastAsia="Times New Roman" w:hAnsi="Arial" w:cs="Arial"/>
          <w:sz w:val="20"/>
          <w:szCs w:val="20"/>
          <w:lang w:eastAsia="nl-NL"/>
        </w:rPr>
        <w:t>Bijzondere vormen van gemeente- en kerk-zijn krijgen gestalte via categoriaal pastoraat. Als Protestantse Kerk in Nederland hebben we hiervoor een bijzondere verantwoordelijkheid.</w:t>
      </w:r>
    </w:p>
    <w:p w:rsidR="003437BB" w:rsidRPr="003437BB" w:rsidRDefault="003437BB" w:rsidP="003437BB">
      <w:pPr>
        <w:rPr>
          <w:rFonts w:ascii="Arial" w:eastAsia="Times New Roman" w:hAnsi="Arial" w:cs="Arial"/>
          <w:b/>
          <w:i/>
          <w:sz w:val="20"/>
          <w:szCs w:val="20"/>
          <w:lang w:eastAsia="nl-NL"/>
        </w:rPr>
      </w:pPr>
      <w:r w:rsidRPr="003437BB">
        <w:rPr>
          <w:rFonts w:ascii="Arial" w:eastAsia="Times New Roman" w:hAnsi="Arial" w:cs="Arial"/>
          <w:b/>
          <w:i/>
          <w:sz w:val="20"/>
          <w:szCs w:val="20"/>
          <w:lang w:eastAsia="nl-NL"/>
        </w:rPr>
        <w:t>De generale synode besluit:</w:t>
      </w:r>
    </w:p>
    <w:p w:rsidR="003437BB" w:rsidRPr="003437BB" w:rsidRDefault="003437BB" w:rsidP="003F4AA2">
      <w:pPr>
        <w:pStyle w:val="Lijstalinea"/>
        <w:numPr>
          <w:ilvl w:val="0"/>
          <w:numId w:val="7"/>
        </w:numPr>
        <w:rPr>
          <w:rFonts w:ascii="Arial" w:eastAsia="Times New Roman" w:hAnsi="Arial" w:cs="Arial"/>
          <w:sz w:val="20"/>
          <w:szCs w:val="20"/>
          <w:lang w:eastAsia="nl-NL"/>
        </w:rPr>
      </w:pPr>
      <w:r w:rsidRPr="003437BB">
        <w:rPr>
          <w:rFonts w:ascii="Arial" w:eastAsia="Times New Roman" w:hAnsi="Arial" w:cs="Arial"/>
          <w:sz w:val="20"/>
          <w:szCs w:val="20"/>
          <w:lang w:eastAsia="nl-NL"/>
        </w:rPr>
        <w:t>Het beleidsplan vast te stellen als richtinggevend voor het werk van de Dienstenorganisatie in de periode 2013 - 2016;</w:t>
      </w:r>
    </w:p>
    <w:p w:rsidR="003437BB" w:rsidRPr="003437BB" w:rsidRDefault="003437BB" w:rsidP="003F4AA2">
      <w:pPr>
        <w:pStyle w:val="Lijstalinea"/>
        <w:numPr>
          <w:ilvl w:val="0"/>
          <w:numId w:val="7"/>
        </w:numPr>
        <w:rPr>
          <w:rFonts w:ascii="Arial" w:eastAsia="Times New Roman" w:hAnsi="Arial" w:cs="Arial"/>
          <w:sz w:val="20"/>
          <w:szCs w:val="20"/>
          <w:lang w:eastAsia="nl-NL"/>
        </w:rPr>
      </w:pPr>
      <w:r w:rsidRPr="003437BB">
        <w:rPr>
          <w:rFonts w:ascii="Arial" w:eastAsia="Times New Roman" w:hAnsi="Arial" w:cs="Arial"/>
          <w:sz w:val="20"/>
          <w:szCs w:val="20"/>
          <w:lang w:eastAsia="nl-NL"/>
        </w:rPr>
        <w:t>De strategische keuzes en beleidsvoornemen voor de dienstenorganisaties (incl. Kerk in Actie) te aanvaarden als leidend voor de op te stellen jaarplannen en begrotingen in deze pe</w:t>
      </w:r>
      <w:r>
        <w:rPr>
          <w:rFonts w:ascii="Arial" w:eastAsia="Times New Roman" w:hAnsi="Arial" w:cs="Arial"/>
          <w:sz w:val="20"/>
          <w:szCs w:val="20"/>
          <w:lang w:eastAsia="nl-NL"/>
        </w:rPr>
        <w:t>rio</w:t>
      </w:r>
      <w:r w:rsidRPr="003437BB">
        <w:rPr>
          <w:rFonts w:ascii="Arial" w:eastAsia="Times New Roman" w:hAnsi="Arial" w:cs="Arial"/>
          <w:sz w:val="20"/>
          <w:szCs w:val="20"/>
          <w:lang w:eastAsia="nl-NL"/>
        </w:rPr>
        <w:t>de;</w:t>
      </w:r>
    </w:p>
    <w:p w:rsidR="003437BB" w:rsidRPr="003437BB" w:rsidRDefault="003437BB" w:rsidP="003F4AA2">
      <w:pPr>
        <w:pStyle w:val="Lijstalinea"/>
        <w:numPr>
          <w:ilvl w:val="0"/>
          <w:numId w:val="7"/>
        </w:numPr>
        <w:rPr>
          <w:rFonts w:ascii="Arial" w:eastAsia="Times New Roman" w:hAnsi="Arial" w:cs="Arial"/>
          <w:sz w:val="20"/>
          <w:szCs w:val="20"/>
          <w:lang w:eastAsia="nl-NL"/>
        </w:rPr>
      </w:pPr>
      <w:r w:rsidRPr="003437BB">
        <w:rPr>
          <w:rFonts w:ascii="Arial" w:eastAsia="Times New Roman" w:hAnsi="Arial" w:cs="Arial"/>
          <w:sz w:val="20"/>
          <w:szCs w:val="20"/>
          <w:lang w:eastAsia="nl-NL"/>
        </w:rPr>
        <w:t>Het moderamen van de generale synode en het bestuur va</w:t>
      </w:r>
      <w:r>
        <w:rPr>
          <w:rFonts w:ascii="Arial" w:eastAsia="Times New Roman" w:hAnsi="Arial" w:cs="Arial"/>
          <w:sz w:val="20"/>
          <w:szCs w:val="20"/>
          <w:lang w:eastAsia="nl-NL"/>
        </w:rPr>
        <w:t>n de dienstenorganisatie te ver</w:t>
      </w:r>
      <w:r w:rsidRPr="003437BB">
        <w:rPr>
          <w:rFonts w:ascii="Arial" w:eastAsia="Times New Roman" w:hAnsi="Arial" w:cs="Arial"/>
          <w:sz w:val="20"/>
          <w:szCs w:val="20"/>
          <w:lang w:eastAsia="nl-NL"/>
        </w:rPr>
        <w:t>zoeken jaarlijks middels jaarverslag en jaarrekening te rapporteren aan de kleine synode;</w:t>
      </w:r>
    </w:p>
    <w:p w:rsidR="003437BB" w:rsidRPr="003437BB" w:rsidRDefault="003437BB" w:rsidP="003F4AA2">
      <w:pPr>
        <w:pStyle w:val="Lijstalinea"/>
        <w:numPr>
          <w:ilvl w:val="0"/>
          <w:numId w:val="7"/>
        </w:numPr>
        <w:rPr>
          <w:rFonts w:ascii="Arial" w:eastAsia="Times New Roman" w:hAnsi="Arial" w:cs="Arial"/>
          <w:sz w:val="20"/>
          <w:szCs w:val="20"/>
          <w:lang w:eastAsia="nl-NL"/>
        </w:rPr>
      </w:pPr>
      <w:r w:rsidRPr="003437BB">
        <w:rPr>
          <w:rFonts w:ascii="Arial" w:eastAsia="Times New Roman" w:hAnsi="Arial" w:cs="Arial"/>
          <w:sz w:val="20"/>
          <w:szCs w:val="20"/>
          <w:lang w:eastAsia="nl-NL"/>
        </w:rPr>
        <w:t>Het in 2009 ingezette beleid wordt gedurende de komende beleidsperiode geëvalueerd ten behoeve van de hierop volgende beleidsperiode. Gedurende</w:t>
      </w:r>
      <w:r>
        <w:rPr>
          <w:rFonts w:ascii="Arial" w:eastAsia="Times New Roman" w:hAnsi="Arial" w:cs="Arial"/>
          <w:sz w:val="20"/>
          <w:szCs w:val="20"/>
          <w:lang w:eastAsia="nl-NL"/>
        </w:rPr>
        <w:t xml:space="preserve"> de komende beleidsperiode blij</w:t>
      </w:r>
      <w:r w:rsidRPr="003437BB">
        <w:rPr>
          <w:rFonts w:ascii="Arial" w:eastAsia="Times New Roman" w:hAnsi="Arial" w:cs="Arial"/>
          <w:sz w:val="20"/>
          <w:szCs w:val="20"/>
          <w:lang w:eastAsia="nl-NL"/>
        </w:rPr>
        <w:t>ven de beschikbare middelen voor categoriaal pastoraat indien enigszins mogelijk minimaal op het niveau van de begroting van de dienstenorganisatie 2012.</w:t>
      </w:r>
    </w:p>
    <w:p w:rsidR="00A64CF4" w:rsidRPr="003437BB" w:rsidRDefault="003437BB" w:rsidP="003F4AA2">
      <w:pPr>
        <w:pStyle w:val="Lijstalinea"/>
        <w:numPr>
          <w:ilvl w:val="0"/>
          <w:numId w:val="7"/>
        </w:numPr>
        <w:rPr>
          <w:rFonts w:ascii="Arial" w:eastAsia="Times New Roman" w:hAnsi="Arial" w:cs="Arial"/>
          <w:sz w:val="20"/>
          <w:szCs w:val="20"/>
          <w:lang w:eastAsia="nl-NL"/>
        </w:rPr>
      </w:pPr>
      <w:r w:rsidRPr="003437BB">
        <w:rPr>
          <w:rFonts w:ascii="Arial" w:eastAsia="Times New Roman" w:hAnsi="Arial" w:cs="Arial"/>
          <w:sz w:val="20"/>
          <w:szCs w:val="20"/>
          <w:lang w:eastAsia="nl-NL"/>
        </w:rPr>
        <w:t>Alle betrokkenen te danken voor hun inzet.</w:t>
      </w:r>
    </w:p>
    <w:p w:rsidR="003437BB" w:rsidRPr="00FF0E63" w:rsidRDefault="00A64CF4" w:rsidP="00A64CF4">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0"/>
          <w:szCs w:val="20"/>
        </w:rPr>
      </w:pPr>
      <w:r>
        <w:rPr>
          <w:rFonts w:ascii="Arial" w:hAnsi="Arial" w:cs="Arial"/>
          <w:b/>
          <w:bCs/>
          <w:sz w:val="20"/>
          <w:szCs w:val="20"/>
        </w:rPr>
        <w:t>D</w:t>
      </w:r>
      <w:r w:rsidRPr="003437BB">
        <w:rPr>
          <w:rFonts w:ascii="Arial" w:hAnsi="Arial" w:cs="Arial"/>
          <w:b/>
          <w:bCs/>
          <w:sz w:val="20"/>
          <w:szCs w:val="20"/>
        </w:rPr>
        <w:t xml:space="preserve">.  </w:t>
      </w:r>
      <w:r w:rsidR="003437BB" w:rsidRPr="003437BB">
        <w:rPr>
          <w:rFonts w:ascii="Arial" w:hAnsi="Arial" w:cs="Arial"/>
          <w:b/>
          <w:sz w:val="20"/>
          <w:szCs w:val="20"/>
        </w:rPr>
        <w:t>“Ingangsdatum gewijzigde ordinantie 4-25-2 inzake het rooster van aftreden van de Generale Synode (AZ 12-30)</w:t>
      </w:r>
    </w:p>
    <w:p w:rsidR="003437BB" w:rsidRDefault="003437BB" w:rsidP="003437BB">
      <w:pPr>
        <w:rPr>
          <w:rFonts w:ascii="Arial" w:hAnsi="Arial" w:cs="Arial"/>
          <w:b/>
          <w:i/>
          <w:iCs/>
          <w:sz w:val="20"/>
        </w:rPr>
      </w:pPr>
    </w:p>
    <w:p w:rsidR="003437BB" w:rsidRPr="009D53B8" w:rsidRDefault="003437BB" w:rsidP="003437BB">
      <w:pPr>
        <w:rPr>
          <w:rFonts w:ascii="Arial" w:hAnsi="Arial" w:cs="Arial"/>
          <w:b/>
          <w:i/>
          <w:iCs/>
          <w:sz w:val="20"/>
        </w:rPr>
      </w:pPr>
      <w:r w:rsidRPr="009D53B8">
        <w:rPr>
          <w:rFonts w:ascii="Arial" w:hAnsi="Arial" w:cs="Arial"/>
          <w:b/>
          <w:i/>
          <w:iCs/>
          <w:sz w:val="20"/>
        </w:rPr>
        <w:t xml:space="preserve">De generale synode heeft kennisgenomen van: </w:t>
      </w: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8640"/>
      </w:tblGrid>
      <w:tr w:rsidR="003437BB" w:rsidRPr="003F4AA2" w:rsidTr="003437BB">
        <w:tc>
          <w:tcPr>
            <w:tcW w:w="648" w:type="dxa"/>
          </w:tcPr>
          <w:p w:rsidR="003437BB" w:rsidRPr="003F4AA2" w:rsidRDefault="003437BB" w:rsidP="003F4AA2">
            <w:pPr>
              <w:numPr>
                <w:ilvl w:val="0"/>
                <w:numId w:val="8"/>
              </w:numPr>
              <w:rPr>
                <w:rFonts w:ascii="Arial" w:hAnsi="Arial" w:cs="Arial"/>
              </w:rPr>
            </w:pPr>
          </w:p>
        </w:tc>
        <w:tc>
          <w:tcPr>
            <w:tcW w:w="8640" w:type="dxa"/>
          </w:tcPr>
          <w:p w:rsidR="003437BB" w:rsidRPr="003F4AA2" w:rsidRDefault="003437BB" w:rsidP="003437BB">
            <w:pPr>
              <w:rPr>
                <w:rFonts w:ascii="Arial" w:hAnsi="Arial" w:cs="Arial"/>
              </w:rPr>
            </w:pPr>
            <w:r w:rsidRPr="003F4AA2">
              <w:rPr>
                <w:rFonts w:ascii="Arial" w:hAnsi="Arial" w:cs="Arial"/>
              </w:rPr>
              <w:t>De brief van het moderamen d.d. 29-10-2012 met als bijlage;</w:t>
            </w:r>
          </w:p>
        </w:tc>
      </w:tr>
      <w:tr w:rsidR="003437BB" w:rsidRPr="003F4AA2" w:rsidTr="003437BB">
        <w:tc>
          <w:tcPr>
            <w:tcW w:w="648" w:type="dxa"/>
          </w:tcPr>
          <w:p w:rsidR="003437BB" w:rsidRPr="003F4AA2" w:rsidRDefault="003437BB" w:rsidP="003F4AA2">
            <w:pPr>
              <w:numPr>
                <w:ilvl w:val="0"/>
                <w:numId w:val="8"/>
              </w:numPr>
              <w:rPr>
                <w:rFonts w:ascii="Arial" w:hAnsi="Arial" w:cs="Arial"/>
              </w:rPr>
            </w:pPr>
          </w:p>
        </w:tc>
        <w:tc>
          <w:tcPr>
            <w:tcW w:w="8640" w:type="dxa"/>
          </w:tcPr>
          <w:p w:rsidR="003437BB" w:rsidRPr="003F4AA2" w:rsidRDefault="003437BB" w:rsidP="003437BB">
            <w:pPr>
              <w:rPr>
                <w:rFonts w:ascii="Arial" w:hAnsi="Arial" w:cs="Arial"/>
              </w:rPr>
            </w:pPr>
            <w:r w:rsidRPr="003F4AA2">
              <w:rPr>
                <w:rFonts w:ascii="Arial" w:hAnsi="Arial" w:cs="Arial"/>
              </w:rPr>
              <w:t>de brief van 10 juli 2012 aan de classicale vergaderingen.</w:t>
            </w:r>
          </w:p>
          <w:p w:rsidR="003437BB" w:rsidRPr="003F4AA2" w:rsidRDefault="003437BB" w:rsidP="003437BB">
            <w:pPr>
              <w:rPr>
                <w:rFonts w:ascii="Arial" w:hAnsi="Arial" w:cs="Arial"/>
              </w:rPr>
            </w:pPr>
          </w:p>
        </w:tc>
      </w:tr>
      <w:tr w:rsidR="003437BB" w:rsidRPr="003F4AA2" w:rsidTr="003437BB">
        <w:tc>
          <w:tcPr>
            <w:tcW w:w="648" w:type="dxa"/>
          </w:tcPr>
          <w:p w:rsidR="003437BB" w:rsidRPr="003F4AA2" w:rsidRDefault="003437BB" w:rsidP="003437BB">
            <w:pPr>
              <w:rPr>
                <w:rFonts w:ascii="Arial" w:hAnsi="Arial" w:cs="Arial"/>
              </w:rPr>
            </w:pPr>
          </w:p>
        </w:tc>
        <w:tc>
          <w:tcPr>
            <w:tcW w:w="8640" w:type="dxa"/>
          </w:tcPr>
          <w:p w:rsidR="003437BB" w:rsidRPr="003F4AA2" w:rsidRDefault="003437BB" w:rsidP="003437BB">
            <w:pPr>
              <w:rPr>
                <w:rFonts w:ascii="Arial" w:hAnsi="Arial" w:cs="Arial"/>
              </w:rPr>
            </w:pPr>
          </w:p>
        </w:tc>
      </w:tr>
    </w:tbl>
    <w:p w:rsidR="003437BB" w:rsidRPr="009D53B8" w:rsidRDefault="003437BB" w:rsidP="003437BB">
      <w:pPr>
        <w:rPr>
          <w:rFonts w:ascii="Arial" w:hAnsi="Arial" w:cs="Arial"/>
          <w:b/>
          <w:i/>
          <w:iCs/>
          <w:sz w:val="20"/>
        </w:rPr>
      </w:pPr>
      <w:r w:rsidRPr="009D53B8">
        <w:rPr>
          <w:rFonts w:ascii="Arial" w:hAnsi="Arial" w:cs="Arial"/>
          <w:b/>
          <w:i/>
          <w:iCs/>
          <w:sz w:val="20"/>
        </w:rPr>
        <w:t>De generale synode overweegt:</w:t>
      </w: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8640"/>
      </w:tblGrid>
      <w:tr w:rsidR="003437BB" w:rsidRPr="00547DF6" w:rsidTr="003437BB">
        <w:tc>
          <w:tcPr>
            <w:tcW w:w="648" w:type="dxa"/>
          </w:tcPr>
          <w:p w:rsidR="003437BB" w:rsidRPr="00547DF6" w:rsidRDefault="003437BB" w:rsidP="003F4AA2">
            <w:pPr>
              <w:numPr>
                <w:ilvl w:val="0"/>
                <w:numId w:val="9"/>
              </w:numPr>
              <w:rPr>
                <w:rFonts w:ascii="Arial" w:hAnsi="Arial" w:cs="Arial"/>
              </w:rPr>
            </w:pPr>
          </w:p>
        </w:tc>
        <w:tc>
          <w:tcPr>
            <w:tcW w:w="8640" w:type="dxa"/>
          </w:tcPr>
          <w:p w:rsidR="003437BB" w:rsidRDefault="003437BB" w:rsidP="003437BB">
            <w:pPr>
              <w:rPr>
                <w:rFonts w:ascii="Arial" w:hAnsi="Arial" w:cs="Arial"/>
              </w:rPr>
            </w:pPr>
            <w:r>
              <w:rPr>
                <w:rFonts w:ascii="Arial" w:hAnsi="Arial" w:cs="Arial"/>
              </w:rPr>
              <w:t xml:space="preserve">In de afgelopen periode heeft de generale synode besluiten genomen die voortvloeien uit de evaluatie van de kerkorde, onder andere tot wijziging van </w:t>
            </w:r>
            <w:proofErr w:type="spellStart"/>
            <w:r>
              <w:rPr>
                <w:rFonts w:ascii="Arial" w:hAnsi="Arial" w:cs="Arial"/>
              </w:rPr>
              <w:t>ord</w:t>
            </w:r>
            <w:proofErr w:type="spellEnd"/>
            <w:r>
              <w:rPr>
                <w:rFonts w:ascii="Arial" w:hAnsi="Arial" w:cs="Arial"/>
              </w:rPr>
              <w:t xml:space="preserve">. 4-25-2, inhoudende dat de </w:t>
            </w:r>
            <w:r>
              <w:rPr>
                <w:rFonts w:ascii="Arial" w:hAnsi="Arial" w:cs="Arial"/>
              </w:rPr>
              <w:lastRenderedPageBreak/>
              <w:t>generale synode voortaan 75 door de classicale vergaderingen afgevaardigde leden zal tellen.</w:t>
            </w:r>
          </w:p>
        </w:tc>
      </w:tr>
      <w:tr w:rsidR="003437BB" w:rsidRPr="00547DF6" w:rsidTr="003437BB">
        <w:tc>
          <w:tcPr>
            <w:tcW w:w="648" w:type="dxa"/>
          </w:tcPr>
          <w:p w:rsidR="003437BB" w:rsidRPr="00547DF6" w:rsidRDefault="003437BB" w:rsidP="003F4AA2">
            <w:pPr>
              <w:numPr>
                <w:ilvl w:val="0"/>
                <w:numId w:val="9"/>
              </w:numPr>
              <w:rPr>
                <w:rFonts w:ascii="Arial" w:hAnsi="Arial" w:cs="Arial"/>
              </w:rPr>
            </w:pPr>
          </w:p>
        </w:tc>
        <w:tc>
          <w:tcPr>
            <w:tcW w:w="8640" w:type="dxa"/>
          </w:tcPr>
          <w:p w:rsidR="003437BB" w:rsidRDefault="003437BB" w:rsidP="003437BB">
            <w:pPr>
              <w:rPr>
                <w:rFonts w:ascii="Arial" w:hAnsi="Arial" w:cs="Arial"/>
              </w:rPr>
            </w:pPr>
            <w:r>
              <w:rPr>
                <w:rFonts w:ascii="Arial" w:hAnsi="Arial" w:cs="Arial"/>
              </w:rPr>
              <w:t>Voor alle wijzigingen van ordinanties en generale regelingen die voortvloeien uit de evaluatie van de kerkorde heeft de generale synode besloten, dat deze per 1 januari 2013 zullen ingaan, behalve enkele door de synode gemaakte uitzonderingen.</w:t>
            </w:r>
          </w:p>
        </w:tc>
      </w:tr>
      <w:tr w:rsidR="003437BB" w:rsidRPr="00547DF6" w:rsidTr="003437BB">
        <w:tc>
          <w:tcPr>
            <w:tcW w:w="648" w:type="dxa"/>
          </w:tcPr>
          <w:p w:rsidR="003437BB" w:rsidRPr="00547DF6" w:rsidRDefault="003437BB" w:rsidP="003F4AA2">
            <w:pPr>
              <w:numPr>
                <w:ilvl w:val="0"/>
                <w:numId w:val="9"/>
              </w:numPr>
              <w:rPr>
                <w:rFonts w:ascii="Arial" w:hAnsi="Arial" w:cs="Arial"/>
              </w:rPr>
            </w:pPr>
          </w:p>
        </w:tc>
        <w:tc>
          <w:tcPr>
            <w:tcW w:w="8640" w:type="dxa"/>
          </w:tcPr>
          <w:p w:rsidR="003437BB" w:rsidRPr="00547DF6" w:rsidRDefault="003437BB" w:rsidP="003437BB">
            <w:pPr>
              <w:rPr>
                <w:rFonts w:ascii="Arial" w:hAnsi="Arial" w:cs="Arial"/>
              </w:rPr>
            </w:pPr>
            <w:r>
              <w:rPr>
                <w:rFonts w:ascii="Arial" w:hAnsi="Arial" w:cs="Arial"/>
              </w:rPr>
              <w:t xml:space="preserve">De kleine synode heeft in haar vergadering van 29 juni 2012 overeenkomstig </w:t>
            </w:r>
            <w:proofErr w:type="spellStart"/>
            <w:r>
              <w:rPr>
                <w:rFonts w:ascii="Arial" w:hAnsi="Arial" w:cs="Arial"/>
              </w:rPr>
              <w:t>ord</w:t>
            </w:r>
            <w:proofErr w:type="spellEnd"/>
            <w:r>
              <w:rPr>
                <w:rFonts w:ascii="Arial" w:hAnsi="Arial" w:cs="Arial"/>
              </w:rPr>
              <w:t>. 4-25-3 besluiten genomen over de samenstelling van de generale synode en daarover bij brief van 10 juli 2012 aan alle classicale vergaderingen bericht.</w:t>
            </w:r>
          </w:p>
        </w:tc>
      </w:tr>
      <w:tr w:rsidR="003437BB" w:rsidRPr="00547DF6" w:rsidTr="003437BB">
        <w:tc>
          <w:tcPr>
            <w:tcW w:w="648" w:type="dxa"/>
          </w:tcPr>
          <w:p w:rsidR="003437BB" w:rsidRPr="00547DF6" w:rsidRDefault="003437BB" w:rsidP="003F4AA2">
            <w:pPr>
              <w:numPr>
                <w:ilvl w:val="0"/>
                <w:numId w:val="9"/>
              </w:numPr>
              <w:rPr>
                <w:rFonts w:ascii="Arial" w:hAnsi="Arial" w:cs="Arial"/>
              </w:rPr>
            </w:pPr>
          </w:p>
        </w:tc>
        <w:tc>
          <w:tcPr>
            <w:tcW w:w="8640" w:type="dxa"/>
          </w:tcPr>
          <w:p w:rsidR="003437BB" w:rsidRPr="00FA3BC4" w:rsidRDefault="003437BB" w:rsidP="003437BB">
            <w:pPr>
              <w:rPr>
                <w:rFonts w:ascii="Arial" w:hAnsi="Arial" w:cs="Arial"/>
              </w:rPr>
            </w:pPr>
            <w:r>
              <w:rPr>
                <w:rFonts w:ascii="Arial" w:hAnsi="Arial" w:cs="Arial"/>
              </w:rPr>
              <w:t xml:space="preserve">Om tot een sluitend rooster te komen heeft de kleine synode geoordeeld, dat het noodzakelijk is dat </w:t>
            </w:r>
            <w:proofErr w:type="spellStart"/>
            <w:r>
              <w:rPr>
                <w:rFonts w:ascii="Arial" w:hAnsi="Arial" w:cs="Arial"/>
              </w:rPr>
              <w:t>ord</w:t>
            </w:r>
            <w:proofErr w:type="spellEnd"/>
            <w:r>
              <w:rPr>
                <w:rFonts w:ascii="Arial" w:hAnsi="Arial" w:cs="Arial"/>
              </w:rPr>
              <w:t xml:space="preserve">. 4-25-2 </w:t>
            </w:r>
            <w:r>
              <w:rPr>
                <w:rFonts w:ascii="Arial" w:hAnsi="Arial" w:cs="Arial"/>
                <w:i/>
              </w:rPr>
              <w:t>nieuw</w:t>
            </w:r>
            <w:r>
              <w:rPr>
                <w:rFonts w:ascii="Arial" w:hAnsi="Arial" w:cs="Arial"/>
              </w:rPr>
              <w:t xml:space="preserve"> niet pas per januari 2013, maar nog in 2012 ingaat (zie de brief aan de classicale vergaderingen - pag. 2, toelichting sub a).</w:t>
            </w:r>
          </w:p>
          <w:p w:rsidR="003437BB" w:rsidRDefault="003437BB" w:rsidP="003437BB">
            <w:pPr>
              <w:rPr>
                <w:rFonts w:ascii="Arial" w:hAnsi="Arial" w:cs="Arial"/>
              </w:rPr>
            </w:pPr>
            <w:r>
              <w:rPr>
                <w:rFonts w:ascii="Arial" w:hAnsi="Arial" w:cs="Arial"/>
              </w:rPr>
              <w:t xml:space="preserve"> </w:t>
            </w:r>
          </w:p>
        </w:tc>
      </w:tr>
    </w:tbl>
    <w:p w:rsidR="003437BB" w:rsidRPr="009D53B8" w:rsidRDefault="003437BB" w:rsidP="003437BB">
      <w:pPr>
        <w:rPr>
          <w:rFonts w:ascii="Arial" w:hAnsi="Arial" w:cs="Arial"/>
          <w:b/>
          <w:i/>
          <w:iCs/>
          <w:sz w:val="20"/>
        </w:rPr>
      </w:pPr>
      <w:r w:rsidRPr="009D53B8">
        <w:rPr>
          <w:rFonts w:ascii="Arial" w:hAnsi="Arial" w:cs="Arial"/>
          <w:b/>
          <w:i/>
          <w:iCs/>
          <w:sz w:val="20"/>
        </w:rPr>
        <w:t>De generale synode besluit:</w:t>
      </w: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8640"/>
      </w:tblGrid>
      <w:tr w:rsidR="003437BB" w:rsidRPr="00547DF6" w:rsidTr="003437BB">
        <w:tc>
          <w:tcPr>
            <w:tcW w:w="648" w:type="dxa"/>
          </w:tcPr>
          <w:p w:rsidR="003437BB" w:rsidRPr="00547DF6" w:rsidRDefault="003437BB" w:rsidP="003F4AA2">
            <w:pPr>
              <w:numPr>
                <w:ilvl w:val="0"/>
                <w:numId w:val="10"/>
              </w:numPr>
              <w:rPr>
                <w:rFonts w:ascii="Arial" w:hAnsi="Arial" w:cs="Arial"/>
              </w:rPr>
            </w:pPr>
          </w:p>
        </w:tc>
        <w:tc>
          <w:tcPr>
            <w:tcW w:w="8640" w:type="dxa"/>
          </w:tcPr>
          <w:p w:rsidR="003437BB" w:rsidRPr="00CB47AE" w:rsidRDefault="003437BB" w:rsidP="003437BB">
            <w:pPr>
              <w:rPr>
                <w:rFonts w:ascii="Arial" w:hAnsi="Arial" w:cs="Arial"/>
              </w:rPr>
            </w:pPr>
            <w:r>
              <w:rPr>
                <w:rFonts w:ascii="Arial" w:hAnsi="Arial" w:cs="Arial"/>
              </w:rPr>
              <w:t xml:space="preserve">De ingangsdatum van </w:t>
            </w:r>
            <w:proofErr w:type="spellStart"/>
            <w:r>
              <w:rPr>
                <w:rFonts w:ascii="Arial" w:hAnsi="Arial" w:cs="Arial"/>
              </w:rPr>
              <w:t>ord</w:t>
            </w:r>
            <w:proofErr w:type="spellEnd"/>
            <w:r>
              <w:rPr>
                <w:rFonts w:ascii="Arial" w:hAnsi="Arial" w:cs="Arial"/>
              </w:rPr>
              <w:t xml:space="preserve">. 4-25-2 </w:t>
            </w:r>
            <w:r>
              <w:rPr>
                <w:rFonts w:ascii="Arial" w:hAnsi="Arial" w:cs="Arial"/>
                <w:i/>
              </w:rPr>
              <w:t xml:space="preserve">nieuw </w:t>
            </w:r>
            <w:r>
              <w:rPr>
                <w:rFonts w:ascii="Arial" w:hAnsi="Arial" w:cs="Arial"/>
              </w:rPr>
              <w:t>wordt bepaald op 1 december 2012.</w:t>
            </w:r>
          </w:p>
        </w:tc>
      </w:tr>
      <w:tr w:rsidR="003437BB" w:rsidRPr="00547DF6" w:rsidTr="003437BB">
        <w:tc>
          <w:tcPr>
            <w:tcW w:w="648" w:type="dxa"/>
          </w:tcPr>
          <w:p w:rsidR="003437BB" w:rsidRPr="00547DF6" w:rsidRDefault="003437BB" w:rsidP="003F4AA2">
            <w:pPr>
              <w:numPr>
                <w:ilvl w:val="0"/>
                <w:numId w:val="10"/>
              </w:numPr>
              <w:rPr>
                <w:rFonts w:ascii="Arial" w:hAnsi="Arial" w:cs="Arial"/>
              </w:rPr>
            </w:pPr>
          </w:p>
        </w:tc>
        <w:tc>
          <w:tcPr>
            <w:tcW w:w="8640" w:type="dxa"/>
          </w:tcPr>
          <w:p w:rsidR="003437BB" w:rsidRDefault="003437BB" w:rsidP="003437BB">
            <w:pPr>
              <w:rPr>
                <w:rFonts w:ascii="Arial" w:hAnsi="Arial" w:cs="Arial"/>
              </w:rPr>
            </w:pPr>
            <w:r>
              <w:rPr>
                <w:rFonts w:ascii="Arial" w:hAnsi="Arial" w:cs="Arial"/>
              </w:rPr>
              <w:t xml:space="preserve">Allen te danken die bij de voorbereiding van deze besluiten betrokken zijn geweest. </w:t>
            </w:r>
          </w:p>
          <w:p w:rsidR="003437BB" w:rsidRDefault="003437BB" w:rsidP="003437BB">
            <w:pPr>
              <w:ind w:left="360"/>
              <w:rPr>
                <w:rFonts w:ascii="Arial" w:hAnsi="Arial" w:cs="Arial"/>
              </w:rPr>
            </w:pPr>
          </w:p>
        </w:tc>
      </w:tr>
    </w:tbl>
    <w:p w:rsidR="00A64CF4" w:rsidRDefault="00A64CF4" w:rsidP="00A64CF4">
      <w:pPr>
        <w:spacing w:after="0" w:line="240" w:lineRule="auto"/>
        <w:rPr>
          <w:rFonts w:ascii="Arial" w:hAnsi="Arial" w:cs="Arial"/>
          <w:b/>
          <w:bCs/>
          <w:sz w:val="20"/>
          <w:szCs w:val="20"/>
        </w:rPr>
      </w:pPr>
    </w:p>
    <w:p w:rsidR="00A64CF4" w:rsidRPr="003F4AA2" w:rsidRDefault="00A64CF4" w:rsidP="00A64CF4">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0"/>
          <w:szCs w:val="20"/>
          <w:lang w:val="en-US"/>
        </w:rPr>
      </w:pPr>
      <w:r w:rsidRPr="003F4AA2">
        <w:rPr>
          <w:rFonts w:ascii="Arial" w:hAnsi="Arial" w:cs="Arial"/>
          <w:b/>
          <w:bCs/>
          <w:sz w:val="20"/>
          <w:szCs w:val="20"/>
          <w:lang w:val="en-US"/>
        </w:rPr>
        <w:t xml:space="preserve">E.  </w:t>
      </w:r>
      <w:r w:rsidR="003F4AA2" w:rsidRPr="003F4AA2">
        <w:rPr>
          <w:rFonts w:ascii="Arial" w:hAnsi="Arial" w:cs="Arial"/>
          <w:b/>
          <w:bCs/>
          <w:sz w:val="20"/>
          <w:szCs w:val="20"/>
          <w:lang w:val="en-US"/>
        </w:rPr>
        <w:t>‘</w:t>
      </w:r>
      <w:proofErr w:type="spellStart"/>
      <w:r w:rsidR="003F4AA2" w:rsidRPr="003F4AA2">
        <w:rPr>
          <w:rFonts w:ascii="Arial" w:hAnsi="Arial" w:cs="Arial"/>
          <w:b/>
          <w:bCs/>
          <w:sz w:val="20"/>
          <w:szCs w:val="20"/>
          <w:lang w:val="en-US"/>
        </w:rPr>
        <w:t>Nieuw</w:t>
      </w:r>
      <w:proofErr w:type="spellEnd"/>
      <w:r w:rsidR="003F4AA2" w:rsidRPr="003F4AA2">
        <w:rPr>
          <w:rFonts w:ascii="Arial" w:hAnsi="Arial" w:cs="Arial"/>
          <w:b/>
          <w:bCs/>
          <w:sz w:val="20"/>
          <w:szCs w:val="20"/>
          <w:lang w:val="en-US"/>
        </w:rPr>
        <w:t xml:space="preserve"> </w:t>
      </w:r>
      <w:proofErr w:type="spellStart"/>
      <w:r w:rsidR="003F4AA2" w:rsidRPr="003F4AA2">
        <w:rPr>
          <w:rFonts w:ascii="Arial" w:hAnsi="Arial" w:cs="Arial"/>
          <w:b/>
          <w:bCs/>
          <w:sz w:val="20"/>
          <w:szCs w:val="20"/>
          <w:lang w:val="en-US"/>
        </w:rPr>
        <w:t>Hydepark</w:t>
      </w:r>
      <w:proofErr w:type="spellEnd"/>
      <w:r w:rsidR="003F4AA2" w:rsidRPr="003F4AA2">
        <w:rPr>
          <w:rFonts w:ascii="Arial" w:hAnsi="Arial" w:cs="Arial"/>
          <w:b/>
          <w:bCs/>
          <w:sz w:val="20"/>
          <w:szCs w:val="20"/>
          <w:lang w:val="en-US"/>
        </w:rPr>
        <w:t>, business plan’ (KDB 12-16)</w:t>
      </w:r>
    </w:p>
    <w:p w:rsidR="003F4AA2" w:rsidRDefault="003F4AA2" w:rsidP="003F4AA2">
      <w:pPr>
        <w:rPr>
          <w:rFonts w:ascii="Arial" w:hAnsi="Arial" w:cs="Arial"/>
          <w:b/>
          <w:i/>
          <w:iCs/>
          <w:sz w:val="20"/>
          <w:szCs w:val="20"/>
        </w:rPr>
      </w:pPr>
    </w:p>
    <w:p w:rsidR="003F4AA2" w:rsidRPr="003F4AA2" w:rsidRDefault="003F4AA2" w:rsidP="003F4AA2">
      <w:pPr>
        <w:rPr>
          <w:rFonts w:ascii="Arial" w:hAnsi="Arial" w:cs="Arial"/>
          <w:b/>
          <w:sz w:val="20"/>
          <w:szCs w:val="20"/>
          <w:highlight w:val="green"/>
        </w:rPr>
      </w:pPr>
      <w:r w:rsidRPr="003F4AA2">
        <w:rPr>
          <w:rFonts w:ascii="Arial" w:hAnsi="Arial" w:cs="Arial"/>
          <w:b/>
          <w:i/>
          <w:iCs/>
          <w:sz w:val="20"/>
          <w:szCs w:val="20"/>
        </w:rPr>
        <w:t xml:space="preserve">De generale synode heeft kennisgenomen van: </w:t>
      </w:r>
    </w:p>
    <w:tbl>
      <w:tblP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4"/>
      </w:tblGrid>
      <w:tr w:rsidR="003F4AA2" w:rsidRPr="00F50E6F" w:rsidTr="003F4AA2">
        <w:trPr>
          <w:trHeight w:val="999"/>
        </w:trPr>
        <w:tc>
          <w:tcPr>
            <w:tcW w:w="8604" w:type="dxa"/>
            <w:tcBorders>
              <w:top w:val="nil"/>
              <w:left w:val="nil"/>
              <w:bottom w:val="nil"/>
              <w:right w:val="nil"/>
            </w:tcBorders>
          </w:tcPr>
          <w:p w:rsidR="003F4AA2" w:rsidRPr="003F4AA2" w:rsidRDefault="003F4AA2" w:rsidP="003F4AA2">
            <w:pPr>
              <w:pStyle w:val="Lijstalinea"/>
              <w:numPr>
                <w:ilvl w:val="0"/>
                <w:numId w:val="13"/>
              </w:numPr>
              <w:rPr>
                <w:rFonts w:ascii="Arial" w:hAnsi="Arial" w:cs="Arial"/>
                <w:sz w:val="20"/>
                <w:szCs w:val="20"/>
              </w:rPr>
            </w:pPr>
            <w:r w:rsidRPr="003F4AA2">
              <w:rPr>
                <w:rFonts w:ascii="Arial" w:hAnsi="Arial" w:cs="Arial"/>
                <w:sz w:val="20"/>
                <w:szCs w:val="20"/>
              </w:rPr>
              <w:t>De brief van het bestuur van de Dienstenorganisatie d.d. 10-10-2012 met als bijlage</w:t>
            </w:r>
          </w:p>
          <w:p w:rsidR="003F4AA2" w:rsidRPr="003F4AA2" w:rsidRDefault="003F4AA2" w:rsidP="003F4AA2">
            <w:pPr>
              <w:pStyle w:val="Lijstalinea"/>
              <w:numPr>
                <w:ilvl w:val="0"/>
                <w:numId w:val="13"/>
              </w:numPr>
              <w:rPr>
                <w:rFonts w:ascii="Arial" w:hAnsi="Arial" w:cs="Arial"/>
                <w:sz w:val="20"/>
                <w:szCs w:val="20"/>
              </w:rPr>
            </w:pPr>
            <w:r w:rsidRPr="003F4AA2">
              <w:rPr>
                <w:rFonts w:ascii="Arial" w:hAnsi="Arial" w:cs="Arial"/>
                <w:sz w:val="20"/>
                <w:szCs w:val="20"/>
              </w:rPr>
              <w:t xml:space="preserve">het businessplan ‘Nieuw </w:t>
            </w:r>
            <w:proofErr w:type="spellStart"/>
            <w:r w:rsidRPr="003F4AA2">
              <w:rPr>
                <w:rFonts w:ascii="Arial" w:hAnsi="Arial" w:cs="Arial"/>
                <w:sz w:val="20"/>
                <w:szCs w:val="20"/>
              </w:rPr>
              <w:t>Hydepark</w:t>
            </w:r>
            <w:proofErr w:type="spellEnd"/>
            <w:r w:rsidRPr="003F4AA2">
              <w:rPr>
                <w:rFonts w:ascii="Arial" w:hAnsi="Arial" w:cs="Arial"/>
                <w:sz w:val="20"/>
                <w:szCs w:val="20"/>
              </w:rPr>
              <w:t xml:space="preserve"> te Doorn’ van DFN Consultancy</w:t>
            </w:r>
          </w:p>
          <w:p w:rsidR="003F4AA2" w:rsidRPr="003F4AA2" w:rsidRDefault="003F4AA2" w:rsidP="003F4AA2">
            <w:pPr>
              <w:pStyle w:val="Lijstalinea"/>
              <w:numPr>
                <w:ilvl w:val="0"/>
                <w:numId w:val="13"/>
              </w:numPr>
              <w:rPr>
                <w:rFonts w:ascii="Arial" w:hAnsi="Arial" w:cs="Arial"/>
                <w:sz w:val="20"/>
                <w:szCs w:val="20"/>
              </w:rPr>
            </w:pPr>
            <w:r w:rsidRPr="003F4AA2">
              <w:rPr>
                <w:rFonts w:ascii="Arial" w:hAnsi="Arial" w:cs="Arial"/>
                <w:sz w:val="20"/>
                <w:szCs w:val="20"/>
              </w:rPr>
              <w:t>Het rapport van de Commissie van Rapport KDB d.d. 3 november 2012.</w:t>
            </w:r>
          </w:p>
          <w:p w:rsidR="003F4AA2" w:rsidRPr="003F4AA2" w:rsidRDefault="003F4AA2" w:rsidP="003F4AA2">
            <w:pPr>
              <w:pStyle w:val="Lijstalinea"/>
              <w:numPr>
                <w:ilvl w:val="0"/>
                <w:numId w:val="13"/>
              </w:numPr>
              <w:rPr>
                <w:rFonts w:ascii="Arial" w:hAnsi="Arial" w:cs="Arial"/>
                <w:sz w:val="20"/>
                <w:szCs w:val="20"/>
              </w:rPr>
            </w:pPr>
            <w:r w:rsidRPr="003F4AA2">
              <w:rPr>
                <w:rFonts w:ascii="Arial" w:hAnsi="Arial" w:cs="Arial"/>
                <w:sz w:val="20"/>
                <w:szCs w:val="20"/>
              </w:rPr>
              <w:t>Het advies van de Generale Raad van Advies d.d. 31 oktober 2012.</w:t>
            </w:r>
          </w:p>
        </w:tc>
      </w:tr>
    </w:tbl>
    <w:p w:rsidR="003F4AA2" w:rsidRPr="003F4AA2" w:rsidRDefault="003F4AA2" w:rsidP="003F4AA2">
      <w:pPr>
        <w:rPr>
          <w:rFonts w:ascii="Arial" w:hAnsi="Arial" w:cs="Arial"/>
          <w:b/>
          <w:i/>
          <w:iCs/>
          <w:sz w:val="20"/>
          <w:szCs w:val="20"/>
        </w:rPr>
      </w:pPr>
      <w:r w:rsidRPr="003F4AA2">
        <w:rPr>
          <w:rFonts w:ascii="Arial" w:hAnsi="Arial" w:cs="Arial"/>
          <w:b/>
          <w:i/>
          <w:iCs/>
          <w:sz w:val="20"/>
          <w:szCs w:val="20"/>
        </w:rPr>
        <w:t>De generale synode overweegt:</w:t>
      </w:r>
    </w:p>
    <w:tbl>
      <w:tblPr>
        <w:tblW w:w="8616" w:type="dxa"/>
        <w:tblLook w:val="01E0" w:firstRow="1" w:lastRow="1" w:firstColumn="1" w:lastColumn="1" w:noHBand="0" w:noVBand="0"/>
      </w:tblPr>
      <w:tblGrid>
        <w:gridCol w:w="8616"/>
      </w:tblGrid>
      <w:tr w:rsidR="003F4AA2" w:rsidRPr="00F50E6F" w:rsidTr="003F4AA2">
        <w:trPr>
          <w:trHeight w:val="1425"/>
        </w:trPr>
        <w:tc>
          <w:tcPr>
            <w:tcW w:w="8616" w:type="dxa"/>
          </w:tcPr>
          <w:p w:rsidR="003F4AA2" w:rsidRPr="003F4AA2" w:rsidRDefault="003F4AA2" w:rsidP="003F4AA2">
            <w:pPr>
              <w:pStyle w:val="Lijstalinea"/>
              <w:numPr>
                <w:ilvl w:val="0"/>
                <w:numId w:val="14"/>
              </w:numPr>
              <w:spacing w:after="0" w:line="240" w:lineRule="auto"/>
              <w:rPr>
                <w:rFonts w:ascii="Arial" w:hAnsi="Arial" w:cs="Arial"/>
                <w:sz w:val="20"/>
                <w:szCs w:val="20"/>
              </w:rPr>
            </w:pPr>
            <w:r w:rsidRPr="003F4AA2">
              <w:rPr>
                <w:rFonts w:ascii="Arial" w:hAnsi="Arial" w:cs="Arial"/>
                <w:sz w:val="20"/>
                <w:szCs w:val="20"/>
              </w:rPr>
              <w:t>Op 15 april 2011 besloot de synode over de notitie ‘Onroerend Goed’ o.a.:</w:t>
            </w:r>
          </w:p>
          <w:p w:rsidR="003F4AA2" w:rsidRPr="00F50E6F" w:rsidRDefault="003F4AA2" w:rsidP="003F4AA2">
            <w:pPr>
              <w:spacing w:after="0" w:line="240" w:lineRule="auto"/>
              <w:ind w:left="708"/>
              <w:rPr>
                <w:rFonts w:ascii="Arial" w:hAnsi="Arial" w:cs="Arial"/>
                <w:sz w:val="20"/>
                <w:szCs w:val="20"/>
              </w:rPr>
            </w:pPr>
            <w:r w:rsidRPr="00F50E6F">
              <w:rPr>
                <w:rFonts w:ascii="Arial" w:hAnsi="Arial" w:cs="Arial"/>
                <w:sz w:val="20"/>
                <w:szCs w:val="20"/>
              </w:rPr>
              <w:t xml:space="preserve">‘1. In principe </w:t>
            </w:r>
            <w:proofErr w:type="spellStart"/>
            <w:r w:rsidRPr="00F50E6F">
              <w:rPr>
                <w:rFonts w:ascii="Arial" w:hAnsi="Arial" w:cs="Arial"/>
                <w:sz w:val="20"/>
                <w:szCs w:val="20"/>
              </w:rPr>
              <w:t>Hydepark</w:t>
            </w:r>
            <w:proofErr w:type="spellEnd"/>
            <w:r w:rsidRPr="00F50E6F">
              <w:rPr>
                <w:rFonts w:ascii="Arial" w:hAnsi="Arial" w:cs="Arial"/>
                <w:sz w:val="20"/>
                <w:szCs w:val="20"/>
              </w:rPr>
              <w:t xml:space="preserve"> als eigen conferentie- c.q. trainingscentrum met retraitefunctie van de Protestantse Kerk in Nederland te handhaven.</w:t>
            </w:r>
          </w:p>
          <w:p w:rsidR="003F4AA2" w:rsidRPr="00F50E6F" w:rsidRDefault="003F4AA2" w:rsidP="003F4AA2">
            <w:pPr>
              <w:spacing w:after="0" w:line="240" w:lineRule="auto"/>
              <w:ind w:left="708"/>
              <w:rPr>
                <w:rFonts w:ascii="Arial" w:hAnsi="Arial" w:cs="Arial"/>
                <w:sz w:val="20"/>
                <w:szCs w:val="20"/>
              </w:rPr>
            </w:pPr>
            <w:r w:rsidRPr="00F50E6F">
              <w:rPr>
                <w:rFonts w:ascii="Arial" w:hAnsi="Arial" w:cs="Arial"/>
                <w:sz w:val="20"/>
                <w:szCs w:val="20"/>
              </w:rPr>
              <w:t>Indien de kleine synode tot de conclusie komt dat het principebesluit inhoudelijk of financieel niet verantwoord is, wordt de nota opnieuw aan de generale synode voorgelegd. De kleine synode zal hierover in beginsel in de vergadering van november 2011 spreken.</w:t>
            </w:r>
          </w:p>
        </w:tc>
      </w:tr>
      <w:tr w:rsidR="003F4AA2" w:rsidRPr="00F50E6F" w:rsidTr="003F4AA2">
        <w:trPr>
          <w:trHeight w:val="1098"/>
        </w:trPr>
        <w:tc>
          <w:tcPr>
            <w:tcW w:w="8616" w:type="dxa"/>
          </w:tcPr>
          <w:p w:rsidR="003F4AA2" w:rsidRPr="003F4AA2" w:rsidRDefault="003F4AA2" w:rsidP="003F4AA2">
            <w:pPr>
              <w:pStyle w:val="Lijstalinea"/>
              <w:numPr>
                <w:ilvl w:val="0"/>
                <w:numId w:val="14"/>
              </w:numPr>
              <w:rPr>
                <w:rFonts w:ascii="Arial" w:hAnsi="Arial" w:cs="Arial"/>
                <w:sz w:val="20"/>
                <w:szCs w:val="20"/>
              </w:rPr>
            </w:pPr>
            <w:r w:rsidRPr="003F4AA2">
              <w:rPr>
                <w:rFonts w:ascii="Arial" w:hAnsi="Arial" w:cs="Arial"/>
                <w:sz w:val="20"/>
                <w:szCs w:val="20"/>
              </w:rPr>
              <w:t xml:space="preserve">Blijkens het businessplan ‘Nieuw </w:t>
            </w:r>
            <w:proofErr w:type="spellStart"/>
            <w:r w:rsidRPr="003F4AA2">
              <w:rPr>
                <w:rFonts w:ascii="Arial" w:hAnsi="Arial" w:cs="Arial"/>
                <w:sz w:val="20"/>
                <w:szCs w:val="20"/>
              </w:rPr>
              <w:t>Hydepark</w:t>
            </w:r>
            <w:proofErr w:type="spellEnd"/>
            <w:r w:rsidRPr="003F4AA2">
              <w:rPr>
                <w:rFonts w:ascii="Arial" w:hAnsi="Arial" w:cs="Arial"/>
                <w:sz w:val="20"/>
                <w:szCs w:val="20"/>
              </w:rPr>
              <w:t xml:space="preserve"> te Doorn’ is vast komen te staan dat het besluit </w:t>
            </w:r>
            <w:proofErr w:type="spellStart"/>
            <w:r w:rsidRPr="003F4AA2">
              <w:rPr>
                <w:rFonts w:ascii="Arial" w:hAnsi="Arial" w:cs="Arial"/>
                <w:sz w:val="20"/>
                <w:szCs w:val="20"/>
              </w:rPr>
              <w:t>Hydepark</w:t>
            </w:r>
            <w:proofErr w:type="spellEnd"/>
            <w:r w:rsidRPr="003F4AA2">
              <w:rPr>
                <w:rFonts w:ascii="Arial" w:hAnsi="Arial" w:cs="Arial"/>
                <w:sz w:val="20"/>
                <w:szCs w:val="20"/>
              </w:rPr>
              <w:t xml:space="preserve"> als eigen conferentie- c.q. trainingscentrum met retraitefunctie te handhaven financieel niet verantwoord is omdat de twee onderzochte varianten (renovatie of nieuwbouw) niet leiden tot een </w:t>
            </w:r>
            <w:proofErr w:type="spellStart"/>
            <w:r w:rsidRPr="003F4AA2">
              <w:rPr>
                <w:rFonts w:ascii="Arial" w:hAnsi="Arial" w:cs="Arial"/>
                <w:sz w:val="20"/>
                <w:szCs w:val="20"/>
              </w:rPr>
              <w:t>budgetneutrale</w:t>
            </w:r>
            <w:proofErr w:type="spellEnd"/>
            <w:r w:rsidRPr="003F4AA2">
              <w:rPr>
                <w:rFonts w:ascii="Arial" w:hAnsi="Arial" w:cs="Arial"/>
                <w:sz w:val="20"/>
                <w:szCs w:val="20"/>
              </w:rPr>
              <w:t xml:space="preserve"> exploitatie.</w:t>
            </w:r>
          </w:p>
        </w:tc>
      </w:tr>
      <w:tr w:rsidR="003F4AA2" w:rsidRPr="00F50E6F" w:rsidTr="003F4AA2">
        <w:trPr>
          <w:trHeight w:val="3684"/>
        </w:trPr>
        <w:tc>
          <w:tcPr>
            <w:tcW w:w="8616" w:type="dxa"/>
          </w:tcPr>
          <w:p w:rsidR="003F4AA2" w:rsidRPr="003F4AA2" w:rsidRDefault="003F4AA2" w:rsidP="003F4AA2">
            <w:pPr>
              <w:pStyle w:val="Lijstalinea"/>
              <w:numPr>
                <w:ilvl w:val="0"/>
                <w:numId w:val="14"/>
              </w:numPr>
              <w:rPr>
                <w:rFonts w:ascii="Arial" w:hAnsi="Arial" w:cs="Arial"/>
                <w:sz w:val="20"/>
                <w:szCs w:val="20"/>
              </w:rPr>
            </w:pPr>
            <w:r w:rsidRPr="003F4AA2">
              <w:rPr>
                <w:rFonts w:ascii="Arial" w:hAnsi="Arial" w:cs="Arial"/>
                <w:sz w:val="20"/>
                <w:szCs w:val="20"/>
              </w:rPr>
              <w:t>In hetzelfde businessplan is een nieuw voorstel ontwikkeld, dat er –in het kort- op neerkomt:</w:t>
            </w:r>
          </w:p>
          <w:p w:rsidR="003F4AA2" w:rsidRPr="00F50E6F" w:rsidRDefault="003F4AA2" w:rsidP="003F4AA2">
            <w:pPr>
              <w:numPr>
                <w:ilvl w:val="0"/>
                <w:numId w:val="11"/>
              </w:numPr>
              <w:spacing w:after="0" w:line="240" w:lineRule="auto"/>
              <w:rPr>
                <w:rFonts w:ascii="Arial" w:hAnsi="Arial" w:cs="Arial"/>
                <w:sz w:val="20"/>
                <w:szCs w:val="20"/>
              </w:rPr>
            </w:pPr>
            <w:r w:rsidRPr="00F50E6F">
              <w:rPr>
                <w:rFonts w:ascii="Arial" w:hAnsi="Arial" w:cs="Arial"/>
                <w:sz w:val="20"/>
                <w:szCs w:val="20"/>
              </w:rPr>
              <w:t xml:space="preserve">combinatie in het complex ‘Nieuw </w:t>
            </w:r>
            <w:proofErr w:type="spellStart"/>
            <w:r w:rsidRPr="00F50E6F">
              <w:rPr>
                <w:rFonts w:ascii="Arial" w:hAnsi="Arial" w:cs="Arial"/>
                <w:sz w:val="20"/>
                <w:szCs w:val="20"/>
              </w:rPr>
              <w:t>Hydepark</w:t>
            </w:r>
            <w:proofErr w:type="spellEnd"/>
            <w:r w:rsidRPr="00F50E6F">
              <w:rPr>
                <w:rFonts w:ascii="Arial" w:hAnsi="Arial" w:cs="Arial"/>
                <w:sz w:val="20"/>
                <w:szCs w:val="20"/>
              </w:rPr>
              <w:t xml:space="preserve">’ van de functie Vakantiehotel –in plaats van het F.D. </w:t>
            </w:r>
            <w:proofErr w:type="spellStart"/>
            <w:r w:rsidRPr="00F50E6F">
              <w:rPr>
                <w:rFonts w:ascii="Arial" w:hAnsi="Arial" w:cs="Arial"/>
                <w:sz w:val="20"/>
                <w:szCs w:val="20"/>
              </w:rPr>
              <w:t>Roosevelthuis</w:t>
            </w:r>
            <w:proofErr w:type="spellEnd"/>
            <w:r w:rsidRPr="00F50E6F">
              <w:rPr>
                <w:rFonts w:ascii="Arial" w:hAnsi="Arial" w:cs="Arial"/>
                <w:sz w:val="20"/>
                <w:szCs w:val="20"/>
              </w:rPr>
              <w:t>- en Conferentiehotel/Opleidingscentrum;</w:t>
            </w:r>
          </w:p>
          <w:p w:rsidR="003F4AA2" w:rsidRPr="00F50E6F" w:rsidRDefault="003F4AA2" w:rsidP="003F4AA2">
            <w:pPr>
              <w:numPr>
                <w:ilvl w:val="0"/>
                <w:numId w:val="11"/>
              </w:numPr>
              <w:spacing w:after="0" w:line="240" w:lineRule="auto"/>
              <w:rPr>
                <w:rFonts w:ascii="Arial" w:hAnsi="Arial" w:cs="Arial"/>
                <w:sz w:val="20"/>
                <w:szCs w:val="20"/>
              </w:rPr>
            </w:pPr>
            <w:r w:rsidRPr="00F50E6F">
              <w:rPr>
                <w:rFonts w:ascii="Arial" w:hAnsi="Arial" w:cs="Arial"/>
                <w:sz w:val="20"/>
                <w:szCs w:val="20"/>
              </w:rPr>
              <w:t xml:space="preserve">eigendom landgoed </w:t>
            </w:r>
            <w:proofErr w:type="spellStart"/>
            <w:r w:rsidRPr="00F50E6F">
              <w:rPr>
                <w:rFonts w:ascii="Arial" w:hAnsi="Arial" w:cs="Arial"/>
                <w:sz w:val="20"/>
                <w:szCs w:val="20"/>
              </w:rPr>
              <w:t>Hydepark</w:t>
            </w:r>
            <w:proofErr w:type="spellEnd"/>
            <w:r w:rsidRPr="00F50E6F">
              <w:rPr>
                <w:rFonts w:ascii="Arial" w:hAnsi="Arial" w:cs="Arial"/>
                <w:sz w:val="20"/>
                <w:szCs w:val="20"/>
              </w:rPr>
              <w:t xml:space="preserve"> blijft bij Protestantse Kerk in Nederland;</w:t>
            </w:r>
          </w:p>
          <w:p w:rsidR="003F4AA2" w:rsidRPr="00F50E6F" w:rsidRDefault="003F4AA2" w:rsidP="003F4AA2">
            <w:pPr>
              <w:numPr>
                <w:ilvl w:val="0"/>
                <w:numId w:val="11"/>
              </w:numPr>
              <w:spacing w:after="0" w:line="240" w:lineRule="auto"/>
              <w:rPr>
                <w:rFonts w:ascii="Arial" w:hAnsi="Arial" w:cs="Arial"/>
                <w:sz w:val="20"/>
                <w:szCs w:val="20"/>
                <w:u w:val="single"/>
              </w:rPr>
            </w:pPr>
            <w:r w:rsidRPr="00F50E6F">
              <w:rPr>
                <w:rFonts w:ascii="Arial" w:hAnsi="Arial" w:cs="Arial"/>
                <w:sz w:val="20"/>
                <w:szCs w:val="20"/>
              </w:rPr>
              <w:t xml:space="preserve">de Raad van Toezicht van de nieuw op te richten </w:t>
            </w:r>
            <w:r w:rsidRPr="00F50E6F">
              <w:rPr>
                <w:rFonts w:ascii="Arial" w:hAnsi="Arial" w:cs="Arial"/>
                <w:sz w:val="20"/>
                <w:szCs w:val="20"/>
                <w:u w:val="single"/>
              </w:rPr>
              <w:t xml:space="preserve">‘Protestantse stichting </w:t>
            </w:r>
            <w:proofErr w:type="spellStart"/>
            <w:r w:rsidRPr="00F50E6F">
              <w:rPr>
                <w:rFonts w:ascii="Arial" w:hAnsi="Arial" w:cs="Arial"/>
                <w:sz w:val="20"/>
                <w:szCs w:val="20"/>
                <w:u w:val="single"/>
              </w:rPr>
              <w:t>Hydepark</w:t>
            </w:r>
            <w:proofErr w:type="spellEnd"/>
            <w:r w:rsidRPr="00F50E6F">
              <w:rPr>
                <w:rFonts w:ascii="Arial" w:hAnsi="Arial" w:cs="Arial"/>
                <w:sz w:val="20"/>
                <w:szCs w:val="20"/>
                <w:u w:val="single"/>
              </w:rPr>
              <w:t>’</w:t>
            </w:r>
            <w:r w:rsidRPr="00F50E6F">
              <w:rPr>
                <w:rFonts w:ascii="Arial" w:hAnsi="Arial" w:cs="Arial"/>
                <w:sz w:val="20"/>
                <w:szCs w:val="20"/>
              </w:rPr>
              <w:t xml:space="preserve"> </w:t>
            </w:r>
            <w:r w:rsidRPr="00F50E6F">
              <w:rPr>
                <w:rFonts w:ascii="Arial" w:hAnsi="Arial" w:cs="Arial"/>
                <w:sz w:val="20"/>
                <w:szCs w:val="20"/>
                <w:u w:val="single"/>
              </w:rPr>
              <w:t>(PSH)</w:t>
            </w:r>
            <w:r w:rsidRPr="00F50E6F">
              <w:rPr>
                <w:rFonts w:ascii="Arial" w:hAnsi="Arial" w:cs="Arial"/>
                <w:sz w:val="20"/>
                <w:szCs w:val="20"/>
              </w:rPr>
              <w:t xml:space="preserve"> bestaat uit leden van het bestuur dienstenorganisatie (meerderheid) en leden van de Raad van Toezicht van de </w:t>
            </w:r>
            <w:r w:rsidRPr="00F50E6F">
              <w:rPr>
                <w:rFonts w:ascii="Arial" w:hAnsi="Arial" w:cs="Arial"/>
                <w:sz w:val="20"/>
                <w:szCs w:val="20"/>
                <w:u w:val="single"/>
              </w:rPr>
              <w:t>Protestantse Stichting Diaconaal Vakantiewerk (PSDV);</w:t>
            </w:r>
          </w:p>
          <w:p w:rsidR="003F4AA2" w:rsidRPr="00F50E6F" w:rsidRDefault="003F4AA2" w:rsidP="003F4AA2">
            <w:pPr>
              <w:numPr>
                <w:ilvl w:val="0"/>
                <w:numId w:val="11"/>
              </w:numPr>
              <w:spacing w:after="0" w:line="240" w:lineRule="auto"/>
              <w:rPr>
                <w:rFonts w:ascii="Arial" w:hAnsi="Arial" w:cs="Arial"/>
                <w:sz w:val="20"/>
                <w:szCs w:val="20"/>
              </w:rPr>
            </w:pPr>
            <w:r w:rsidRPr="00F50E6F">
              <w:rPr>
                <w:rFonts w:ascii="Arial" w:hAnsi="Arial" w:cs="Arial"/>
                <w:sz w:val="20"/>
                <w:szCs w:val="20"/>
              </w:rPr>
              <w:t xml:space="preserve">directie van ‘Nieuw </w:t>
            </w:r>
            <w:proofErr w:type="spellStart"/>
            <w:r w:rsidRPr="00F50E6F">
              <w:rPr>
                <w:rFonts w:ascii="Arial" w:hAnsi="Arial" w:cs="Arial"/>
                <w:sz w:val="20"/>
                <w:szCs w:val="20"/>
              </w:rPr>
              <w:t>Hydepark</w:t>
            </w:r>
            <w:proofErr w:type="spellEnd"/>
            <w:r w:rsidRPr="00F50E6F">
              <w:rPr>
                <w:rFonts w:ascii="Arial" w:hAnsi="Arial" w:cs="Arial"/>
                <w:sz w:val="20"/>
                <w:szCs w:val="20"/>
              </w:rPr>
              <w:t>’ is de directie van PSDV;</w:t>
            </w:r>
          </w:p>
          <w:p w:rsidR="003F4AA2" w:rsidRPr="00F50E6F" w:rsidRDefault="003F4AA2" w:rsidP="003F4AA2">
            <w:pPr>
              <w:numPr>
                <w:ilvl w:val="0"/>
                <w:numId w:val="11"/>
              </w:numPr>
              <w:spacing w:after="0" w:line="240" w:lineRule="auto"/>
              <w:rPr>
                <w:rFonts w:ascii="Arial" w:hAnsi="Arial" w:cs="Arial"/>
                <w:sz w:val="20"/>
                <w:szCs w:val="20"/>
              </w:rPr>
            </w:pPr>
            <w:r w:rsidRPr="00F50E6F">
              <w:rPr>
                <w:rFonts w:ascii="Arial" w:hAnsi="Arial" w:cs="Arial"/>
                <w:sz w:val="20"/>
                <w:szCs w:val="20"/>
              </w:rPr>
              <w:t xml:space="preserve">het personeel van </w:t>
            </w:r>
            <w:proofErr w:type="spellStart"/>
            <w:r w:rsidRPr="00F50E6F">
              <w:rPr>
                <w:rFonts w:ascii="Arial" w:hAnsi="Arial" w:cs="Arial"/>
                <w:sz w:val="20"/>
                <w:szCs w:val="20"/>
              </w:rPr>
              <w:t>Hydepark</w:t>
            </w:r>
            <w:proofErr w:type="spellEnd"/>
            <w:r w:rsidRPr="00F50E6F">
              <w:rPr>
                <w:rFonts w:ascii="Arial" w:hAnsi="Arial" w:cs="Arial"/>
                <w:sz w:val="20"/>
                <w:szCs w:val="20"/>
              </w:rPr>
              <w:t xml:space="preserve"> en </w:t>
            </w:r>
            <w:proofErr w:type="spellStart"/>
            <w:r w:rsidRPr="00F50E6F">
              <w:rPr>
                <w:rFonts w:ascii="Arial" w:hAnsi="Arial" w:cs="Arial"/>
                <w:sz w:val="20"/>
                <w:szCs w:val="20"/>
              </w:rPr>
              <w:t>Roosevelthuis</w:t>
            </w:r>
            <w:proofErr w:type="spellEnd"/>
            <w:r w:rsidRPr="00F50E6F">
              <w:rPr>
                <w:rFonts w:ascii="Arial" w:hAnsi="Arial" w:cs="Arial"/>
                <w:sz w:val="20"/>
                <w:szCs w:val="20"/>
              </w:rPr>
              <w:t xml:space="preserve"> wordt onder het voorbehoud van een plaatsingsplan en flankerende maatregelen het personeel van ‘Nieuw </w:t>
            </w:r>
            <w:proofErr w:type="spellStart"/>
            <w:r w:rsidRPr="00F50E6F">
              <w:rPr>
                <w:rFonts w:ascii="Arial" w:hAnsi="Arial" w:cs="Arial"/>
                <w:sz w:val="20"/>
                <w:szCs w:val="20"/>
              </w:rPr>
              <w:t>Hydepark</w:t>
            </w:r>
            <w:proofErr w:type="spellEnd"/>
            <w:r w:rsidRPr="00F50E6F">
              <w:rPr>
                <w:rFonts w:ascii="Arial" w:hAnsi="Arial" w:cs="Arial"/>
                <w:sz w:val="20"/>
                <w:szCs w:val="20"/>
              </w:rPr>
              <w:t>’;</w:t>
            </w:r>
          </w:p>
          <w:p w:rsidR="003F4AA2" w:rsidRPr="00F50E6F" w:rsidRDefault="003F4AA2" w:rsidP="003F4AA2">
            <w:pPr>
              <w:numPr>
                <w:ilvl w:val="0"/>
                <w:numId w:val="11"/>
              </w:numPr>
              <w:spacing w:after="0" w:line="240" w:lineRule="auto"/>
              <w:rPr>
                <w:rFonts w:ascii="Arial" w:hAnsi="Arial" w:cs="Arial"/>
                <w:sz w:val="20"/>
                <w:szCs w:val="20"/>
              </w:rPr>
            </w:pPr>
            <w:r w:rsidRPr="00F50E6F">
              <w:rPr>
                <w:rFonts w:ascii="Arial" w:hAnsi="Arial" w:cs="Arial"/>
                <w:sz w:val="20"/>
                <w:szCs w:val="20"/>
              </w:rPr>
              <w:t>De Protestantse Kerk in Nederland leent PSH € 10 mln. tegen een rente van 3,5% per jaar en onder nader genoemde voorwaarden.</w:t>
            </w:r>
          </w:p>
          <w:p w:rsidR="003F4AA2" w:rsidRPr="00F659A2" w:rsidRDefault="003F4AA2" w:rsidP="003F4AA2">
            <w:pPr>
              <w:numPr>
                <w:ilvl w:val="0"/>
                <w:numId w:val="11"/>
              </w:numPr>
              <w:spacing w:after="0" w:line="240" w:lineRule="auto"/>
              <w:rPr>
                <w:rFonts w:ascii="Arial" w:hAnsi="Arial" w:cs="Arial"/>
                <w:sz w:val="20"/>
                <w:szCs w:val="20"/>
              </w:rPr>
            </w:pPr>
            <w:r w:rsidRPr="00F50E6F">
              <w:rPr>
                <w:rFonts w:ascii="Arial" w:hAnsi="Arial" w:cs="Arial"/>
                <w:sz w:val="20"/>
                <w:szCs w:val="20"/>
              </w:rPr>
              <w:t xml:space="preserve">Verdere financiële steun wordt verwacht van een actie onder diaconieën specifiek voor het Vakantiehotel en voor de losse inrichting en inventaris binnen de Protestantse Kerk in Nederland. </w:t>
            </w:r>
          </w:p>
        </w:tc>
      </w:tr>
      <w:tr w:rsidR="003F4AA2" w:rsidRPr="00F50E6F" w:rsidTr="003F4AA2">
        <w:trPr>
          <w:trHeight w:val="1340"/>
        </w:trPr>
        <w:tc>
          <w:tcPr>
            <w:tcW w:w="8616" w:type="dxa"/>
          </w:tcPr>
          <w:p w:rsidR="003F4AA2" w:rsidRPr="003F4AA2" w:rsidRDefault="003F4AA2" w:rsidP="003F4AA2">
            <w:pPr>
              <w:pStyle w:val="Lijstalinea"/>
              <w:numPr>
                <w:ilvl w:val="0"/>
                <w:numId w:val="14"/>
              </w:numPr>
              <w:rPr>
                <w:rFonts w:ascii="Arial" w:hAnsi="Arial" w:cs="Arial"/>
                <w:sz w:val="20"/>
                <w:szCs w:val="20"/>
              </w:rPr>
            </w:pPr>
            <w:r w:rsidRPr="003F4AA2">
              <w:rPr>
                <w:rFonts w:ascii="Arial" w:hAnsi="Arial" w:cs="Arial"/>
                <w:sz w:val="20"/>
                <w:szCs w:val="20"/>
              </w:rPr>
              <w:lastRenderedPageBreak/>
              <w:t>Het nieuwe voorstel is ontwikkeld in samenwerking met PSDV; daarmee is ook voldaan aan punt van het onder overweging 1 genoemde besluit, namelijk dat de generale synode zich actief zal inzetten om de Protestantse Stichting Diaconaal Vakantiewerk Beheer te ondersteunen in het vinden van mogelijkheden om het werk van de diaconale vakantieweken voort te zetten’</w:t>
            </w:r>
          </w:p>
        </w:tc>
      </w:tr>
      <w:tr w:rsidR="003F4AA2" w:rsidRPr="00F50E6F" w:rsidTr="003F4AA2">
        <w:trPr>
          <w:trHeight w:val="876"/>
        </w:trPr>
        <w:tc>
          <w:tcPr>
            <w:tcW w:w="8616" w:type="dxa"/>
          </w:tcPr>
          <w:p w:rsidR="003F4AA2" w:rsidRPr="003F4AA2" w:rsidRDefault="003F4AA2" w:rsidP="003F4AA2">
            <w:pPr>
              <w:pStyle w:val="Lijstalinea"/>
              <w:numPr>
                <w:ilvl w:val="0"/>
                <w:numId w:val="14"/>
              </w:numPr>
              <w:rPr>
                <w:rFonts w:ascii="Arial" w:hAnsi="Arial" w:cs="Arial"/>
                <w:sz w:val="20"/>
                <w:szCs w:val="20"/>
              </w:rPr>
            </w:pPr>
            <w:r w:rsidRPr="003F4AA2">
              <w:rPr>
                <w:rFonts w:ascii="Arial" w:hAnsi="Arial" w:cs="Arial"/>
                <w:sz w:val="20"/>
                <w:szCs w:val="20"/>
              </w:rPr>
              <w:t>Voor achterstallig onderhoud aan de opstallen en het terrein alsmede het verkopen van onderdelen van het landgoed blijven de punten h. en i. van het onder overweging 1 genoemde besluit van 15 april 2011 van kracht.</w:t>
            </w:r>
          </w:p>
        </w:tc>
      </w:tr>
      <w:tr w:rsidR="003F4AA2" w:rsidRPr="00F50E6F" w:rsidTr="003F4AA2">
        <w:trPr>
          <w:trHeight w:val="3135"/>
        </w:trPr>
        <w:tc>
          <w:tcPr>
            <w:tcW w:w="8616" w:type="dxa"/>
          </w:tcPr>
          <w:p w:rsidR="003F4AA2" w:rsidRPr="003F4AA2" w:rsidRDefault="003F4AA2" w:rsidP="003F4AA2">
            <w:pPr>
              <w:pStyle w:val="Lijstalinea"/>
              <w:numPr>
                <w:ilvl w:val="0"/>
                <w:numId w:val="14"/>
              </w:numPr>
              <w:rPr>
                <w:rFonts w:ascii="Arial" w:hAnsi="Arial" w:cs="Arial"/>
                <w:sz w:val="20"/>
                <w:szCs w:val="20"/>
              </w:rPr>
            </w:pPr>
            <w:r w:rsidRPr="003F4AA2">
              <w:rPr>
                <w:rFonts w:ascii="Arial" w:hAnsi="Arial" w:cs="Arial"/>
                <w:sz w:val="20"/>
                <w:szCs w:val="20"/>
              </w:rPr>
              <w:t>De voorgaande overwegingen vormen voldoende basis voor een positief richtinggevend besluit, binnen het kader waarvan overige zaken nader met de kleine synode zullen moeten worden uitgewerkt, zoals:</w:t>
            </w:r>
          </w:p>
          <w:p w:rsidR="003F4AA2" w:rsidRPr="003F4AA2" w:rsidRDefault="003F4AA2" w:rsidP="003F4AA2">
            <w:pPr>
              <w:pStyle w:val="Lijstalinea"/>
              <w:numPr>
                <w:ilvl w:val="0"/>
                <w:numId w:val="15"/>
              </w:numPr>
              <w:rPr>
                <w:rFonts w:ascii="Arial" w:hAnsi="Arial" w:cs="Arial"/>
                <w:sz w:val="20"/>
                <w:szCs w:val="20"/>
              </w:rPr>
            </w:pPr>
            <w:r w:rsidRPr="003F4AA2">
              <w:rPr>
                <w:rFonts w:ascii="Arial" w:hAnsi="Arial" w:cs="Arial"/>
                <w:sz w:val="20"/>
                <w:szCs w:val="20"/>
              </w:rPr>
              <w:t xml:space="preserve">de oprichting van de Protestantse Stichting </w:t>
            </w:r>
            <w:proofErr w:type="spellStart"/>
            <w:r w:rsidRPr="003F4AA2">
              <w:rPr>
                <w:rFonts w:ascii="Arial" w:hAnsi="Arial" w:cs="Arial"/>
                <w:sz w:val="20"/>
                <w:szCs w:val="20"/>
              </w:rPr>
              <w:t>Hydepark</w:t>
            </w:r>
            <w:proofErr w:type="spellEnd"/>
            <w:r w:rsidRPr="003F4AA2">
              <w:rPr>
                <w:rFonts w:ascii="Arial" w:hAnsi="Arial" w:cs="Arial"/>
                <w:sz w:val="20"/>
                <w:szCs w:val="20"/>
              </w:rPr>
              <w:t xml:space="preserve"> (bevoegdheid kleine synode);</w:t>
            </w:r>
          </w:p>
          <w:p w:rsidR="003F4AA2" w:rsidRPr="003F4AA2" w:rsidRDefault="003F4AA2" w:rsidP="003F4AA2">
            <w:pPr>
              <w:pStyle w:val="Lijstalinea"/>
              <w:numPr>
                <w:ilvl w:val="0"/>
                <w:numId w:val="15"/>
              </w:numPr>
              <w:rPr>
                <w:rFonts w:ascii="Arial" w:hAnsi="Arial" w:cs="Arial"/>
                <w:sz w:val="20"/>
                <w:szCs w:val="20"/>
              </w:rPr>
            </w:pPr>
            <w:r w:rsidRPr="003F4AA2">
              <w:rPr>
                <w:rFonts w:ascii="Arial" w:hAnsi="Arial" w:cs="Arial"/>
                <w:sz w:val="20"/>
                <w:szCs w:val="20"/>
              </w:rPr>
              <w:t>het sluiten van een convenant tussen de kerk en PSH;</w:t>
            </w:r>
          </w:p>
          <w:p w:rsidR="003F4AA2" w:rsidRPr="003F4AA2" w:rsidRDefault="003F4AA2" w:rsidP="003F4AA2">
            <w:pPr>
              <w:pStyle w:val="Lijstalinea"/>
              <w:numPr>
                <w:ilvl w:val="0"/>
                <w:numId w:val="15"/>
              </w:numPr>
              <w:rPr>
                <w:rFonts w:ascii="Arial" w:hAnsi="Arial" w:cs="Arial"/>
                <w:sz w:val="20"/>
                <w:szCs w:val="20"/>
              </w:rPr>
            </w:pPr>
            <w:r w:rsidRPr="003F4AA2">
              <w:rPr>
                <w:rFonts w:ascii="Arial" w:hAnsi="Arial" w:cs="Arial"/>
                <w:sz w:val="20"/>
                <w:szCs w:val="20"/>
              </w:rPr>
              <w:t xml:space="preserve">het opstellen van een plan van aanpak ten behoeve van de realisatie van ‘Nieuw </w:t>
            </w:r>
            <w:proofErr w:type="spellStart"/>
            <w:r w:rsidRPr="003F4AA2">
              <w:rPr>
                <w:rFonts w:ascii="Arial" w:hAnsi="Arial" w:cs="Arial"/>
                <w:sz w:val="20"/>
                <w:szCs w:val="20"/>
              </w:rPr>
              <w:t>Hydepark</w:t>
            </w:r>
            <w:proofErr w:type="spellEnd"/>
            <w:r w:rsidRPr="003F4AA2">
              <w:rPr>
                <w:rFonts w:ascii="Arial" w:hAnsi="Arial" w:cs="Arial"/>
                <w:sz w:val="20"/>
                <w:szCs w:val="20"/>
              </w:rPr>
              <w:t>’ en ten behoeve van de fondsenwerving;</w:t>
            </w:r>
          </w:p>
          <w:p w:rsidR="003F4AA2" w:rsidRPr="003F4AA2" w:rsidRDefault="003F4AA2" w:rsidP="003F4AA2">
            <w:pPr>
              <w:pStyle w:val="Lijstalinea"/>
              <w:numPr>
                <w:ilvl w:val="0"/>
                <w:numId w:val="15"/>
              </w:numPr>
              <w:rPr>
                <w:rFonts w:ascii="Arial" w:hAnsi="Arial" w:cs="Arial"/>
                <w:sz w:val="20"/>
                <w:szCs w:val="20"/>
              </w:rPr>
            </w:pPr>
            <w:r w:rsidRPr="003F4AA2">
              <w:rPr>
                <w:rFonts w:ascii="Arial" w:hAnsi="Arial" w:cs="Arial"/>
                <w:sz w:val="20"/>
                <w:szCs w:val="20"/>
              </w:rPr>
              <w:t>afspraken over tussentijdse rapportage over de voortgang van het project,</w:t>
            </w:r>
          </w:p>
          <w:p w:rsidR="003F4AA2" w:rsidRPr="00F50E6F" w:rsidRDefault="003F4AA2" w:rsidP="003F4AA2">
            <w:pPr>
              <w:ind w:left="360"/>
              <w:rPr>
                <w:rFonts w:ascii="Arial" w:hAnsi="Arial" w:cs="Arial"/>
                <w:sz w:val="20"/>
                <w:szCs w:val="20"/>
              </w:rPr>
            </w:pPr>
            <w:r w:rsidRPr="003F4AA2">
              <w:rPr>
                <w:rFonts w:ascii="Arial" w:hAnsi="Arial" w:cs="Arial"/>
                <w:sz w:val="20"/>
                <w:szCs w:val="20"/>
              </w:rPr>
              <w:t>terwijl de kleine synode ook nader geïnformeerd dient te worden over de financiële implicaties voor de kerk.</w:t>
            </w:r>
          </w:p>
        </w:tc>
      </w:tr>
    </w:tbl>
    <w:p w:rsidR="003F4AA2" w:rsidRPr="003F4AA2" w:rsidRDefault="003F4AA2" w:rsidP="003F4AA2">
      <w:pPr>
        <w:rPr>
          <w:rFonts w:ascii="Arial" w:hAnsi="Arial" w:cs="Arial"/>
          <w:b/>
          <w:i/>
          <w:iCs/>
          <w:sz w:val="20"/>
          <w:szCs w:val="20"/>
        </w:rPr>
      </w:pPr>
      <w:r w:rsidRPr="003F4AA2">
        <w:rPr>
          <w:rFonts w:ascii="Arial" w:hAnsi="Arial" w:cs="Arial"/>
          <w:b/>
          <w:i/>
          <w:iCs/>
          <w:sz w:val="20"/>
          <w:szCs w:val="20"/>
        </w:rPr>
        <w:t xml:space="preserve">De generale synode besluit: </w:t>
      </w:r>
    </w:p>
    <w:tbl>
      <w:tblPr>
        <w:tblW w:w="9288" w:type="dxa"/>
        <w:tblLook w:val="01E0" w:firstRow="1" w:lastRow="1" w:firstColumn="1" w:lastColumn="1" w:noHBand="0" w:noVBand="0"/>
      </w:tblPr>
      <w:tblGrid>
        <w:gridCol w:w="648"/>
        <w:gridCol w:w="8640"/>
      </w:tblGrid>
      <w:tr w:rsidR="003F4AA2" w:rsidRPr="00F50E6F" w:rsidTr="00EB5A5C">
        <w:tc>
          <w:tcPr>
            <w:tcW w:w="648" w:type="dxa"/>
          </w:tcPr>
          <w:p w:rsidR="003F4AA2" w:rsidRPr="00F50E6F" w:rsidRDefault="003F4AA2" w:rsidP="003F4AA2">
            <w:pPr>
              <w:numPr>
                <w:ilvl w:val="0"/>
                <w:numId w:val="16"/>
              </w:numPr>
              <w:spacing w:after="0" w:line="240" w:lineRule="auto"/>
              <w:rPr>
                <w:rFonts w:ascii="Arial" w:hAnsi="Arial" w:cs="Arial"/>
                <w:sz w:val="20"/>
                <w:szCs w:val="20"/>
              </w:rPr>
            </w:pPr>
          </w:p>
        </w:tc>
        <w:tc>
          <w:tcPr>
            <w:tcW w:w="8640" w:type="dxa"/>
          </w:tcPr>
          <w:p w:rsidR="003F4AA2" w:rsidRPr="00F659A2" w:rsidRDefault="003F4AA2" w:rsidP="00EB5A5C">
            <w:pPr>
              <w:rPr>
                <w:rFonts w:ascii="Arial" w:hAnsi="Arial" w:cs="Arial"/>
                <w:color w:val="FF0000"/>
                <w:sz w:val="20"/>
                <w:szCs w:val="20"/>
              </w:rPr>
            </w:pPr>
            <w:r w:rsidRPr="00F50E6F">
              <w:rPr>
                <w:rFonts w:ascii="Arial" w:hAnsi="Arial" w:cs="Arial"/>
                <w:sz w:val="20"/>
                <w:szCs w:val="20"/>
              </w:rPr>
              <w:t xml:space="preserve">Het businessplan ‘Nieuw </w:t>
            </w:r>
            <w:proofErr w:type="spellStart"/>
            <w:r w:rsidRPr="00F50E6F">
              <w:rPr>
                <w:rFonts w:ascii="Arial" w:hAnsi="Arial" w:cs="Arial"/>
                <w:sz w:val="20"/>
                <w:szCs w:val="20"/>
              </w:rPr>
              <w:t>Hydepark</w:t>
            </w:r>
            <w:proofErr w:type="spellEnd"/>
            <w:r w:rsidRPr="00F50E6F">
              <w:rPr>
                <w:rFonts w:ascii="Arial" w:hAnsi="Arial" w:cs="Arial"/>
                <w:sz w:val="20"/>
                <w:szCs w:val="20"/>
              </w:rPr>
              <w:t xml:space="preserve"> te Doorn’ van DFN Consultancy te aanvaarden als uitgangspunt voor de verdere ontwikkeling van ‘Nieuw </w:t>
            </w:r>
            <w:proofErr w:type="spellStart"/>
            <w:r w:rsidRPr="00F50E6F">
              <w:rPr>
                <w:rFonts w:ascii="Arial" w:hAnsi="Arial" w:cs="Arial"/>
                <w:sz w:val="20"/>
                <w:szCs w:val="20"/>
              </w:rPr>
              <w:t>Hydepark</w:t>
            </w:r>
            <w:proofErr w:type="spellEnd"/>
            <w:r w:rsidRPr="00F50E6F">
              <w:rPr>
                <w:rFonts w:ascii="Arial" w:hAnsi="Arial" w:cs="Arial"/>
                <w:sz w:val="20"/>
                <w:szCs w:val="20"/>
              </w:rPr>
              <w:t xml:space="preserve">’; </w:t>
            </w:r>
          </w:p>
        </w:tc>
      </w:tr>
      <w:tr w:rsidR="003F4AA2" w:rsidRPr="00F50E6F" w:rsidTr="00EB5A5C">
        <w:tc>
          <w:tcPr>
            <w:tcW w:w="648" w:type="dxa"/>
          </w:tcPr>
          <w:p w:rsidR="003F4AA2" w:rsidRPr="00F50E6F" w:rsidRDefault="003F4AA2" w:rsidP="003F4AA2">
            <w:pPr>
              <w:numPr>
                <w:ilvl w:val="0"/>
                <w:numId w:val="16"/>
              </w:numPr>
              <w:spacing w:after="0" w:line="240" w:lineRule="auto"/>
              <w:rPr>
                <w:rFonts w:ascii="Arial" w:hAnsi="Arial" w:cs="Arial"/>
                <w:sz w:val="20"/>
                <w:szCs w:val="20"/>
              </w:rPr>
            </w:pPr>
          </w:p>
        </w:tc>
        <w:tc>
          <w:tcPr>
            <w:tcW w:w="8640" w:type="dxa"/>
          </w:tcPr>
          <w:p w:rsidR="003F4AA2" w:rsidRPr="00F50E6F" w:rsidRDefault="003F4AA2" w:rsidP="00EB5A5C">
            <w:pPr>
              <w:pStyle w:val="Lijstalinea"/>
              <w:ind w:left="0"/>
              <w:rPr>
                <w:rFonts w:ascii="Arial" w:hAnsi="Arial" w:cs="Arial"/>
                <w:sz w:val="20"/>
                <w:szCs w:val="20"/>
              </w:rPr>
            </w:pPr>
            <w:r w:rsidRPr="00F50E6F">
              <w:rPr>
                <w:rFonts w:ascii="Arial" w:hAnsi="Arial" w:cs="Arial"/>
                <w:sz w:val="20"/>
                <w:szCs w:val="20"/>
              </w:rPr>
              <w:t>Het moderamen op te dragen het bestuur van de dienstenorganisatie te verzoeken:</w:t>
            </w:r>
          </w:p>
          <w:p w:rsidR="003F4AA2" w:rsidRPr="00F50E6F" w:rsidRDefault="003F4AA2" w:rsidP="003F4AA2">
            <w:pPr>
              <w:pStyle w:val="Lijstalinea"/>
              <w:numPr>
                <w:ilvl w:val="0"/>
                <w:numId w:val="12"/>
              </w:numPr>
              <w:spacing w:after="0" w:line="240" w:lineRule="auto"/>
              <w:rPr>
                <w:rFonts w:ascii="Arial" w:hAnsi="Arial" w:cs="Arial"/>
                <w:sz w:val="20"/>
                <w:szCs w:val="20"/>
              </w:rPr>
            </w:pPr>
            <w:r w:rsidRPr="00F50E6F">
              <w:rPr>
                <w:rFonts w:ascii="Arial" w:hAnsi="Arial" w:cs="Arial"/>
                <w:sz w:val="20"/>
                <w:szCs w:val="20"/>
              </w:rPr>
              <w:t>periodiek aan de kleine synode te rapporteren over de voortgang;</w:t>
            </w:r>
          </w:p>
          <w:p w:rsidR="003F4AA2" w:rsidRPr="00F50E6F" w:rsidRDefault="003F4AA2" w:rsidP="003F4AA2">
            <w:pPr>
              <w:pStyle w:val="Lijstalinea"/>
              <w:numPr>
                <w:ilvl w:val="0"/>
                <w:numId w:val="12"/>
              </w:numPr>
              <w:spacing w:after="0" w:line="240" w:lineRule="auto"/>
              <w:rPr>
                <w:rFonts w:ascii="Arial" w:hAnsi="Arial" w:cs="Arial"/>
                <w:sz w:val="20"/>
                <w:szCs w:val="20"/>
              </w:rPr>
            </w:pPr>
            <w:r w:rsidRPr="00F50E6F">
              <w:rPr>
                <w:rFonts w:ascii="Arial" w:hAnsi="Arial" w:cs="Arial"/>
                <w:sz w:val="20"/>
                <w:szCs w:val="20"/>
              </w:rPr>
              <w:t xml:space="preserve">de oprichting van de Protestantse Stichting </w:t>
            </w:r>
            <w:proofErr w:type="spellStart"/>
            <w:r w:rsidRPr="00F50E6F">
              <w:rPr>
                <w:rFonts w:ascii="Arial" w:hAnsi="Arial" w:cs="Arial"/>
                <w:sz w:val="20"/>
                <w:szCs w:val="20"/>
              </w:rPr>
              <w:t>Hydepark</w:t>
            </w:r>
            <w:proofErr w:type="spellEnd"/>
            <w:r w:rsidRPr="00F50E6F">
              <w:rPr>
                <w:rFonts w:ascii="Arial" w:hAnsi="Arial" w:cs="Arial"/>
                <w:sz w:val="20"/>
                <w:szCs w:val="20"/>
              </w:rPr>
              <w:t xml:space="preserve"> voor verdere besluitvorming voor te leggen aan de kleine synode;</w:t>
            </w:r>
          </w:p>
          <w:p w:rsidR="003F4AA2" w:rsidRPr="00F659A2" w:rsidRDefault="003F4AA2" w:rsidP="003F4AA2">
            <w:pPr>
              <w:pStyle w:val="Lijstalinea"/>
              <w:numPr>
                <w:ilvl w:val="0"/>
                <w:numId w:val="12"/>
              </w:numPr>
              <w:spacing w:after="0" w:line="240" w:lineRule="auto"/>
              <w:rPr>
                <w:rFonts w:ascii="Arial" w:hAnsi="Arial" w:cs="Arial"/>
                <w:sz w:val="20"/>
                <w:szCs w:val="20"/>
              </w:rPr>
            </w:pPr>
            <w:r w:rsidRPr="00F50E6F">
              <w:rPr>
                <w:rFonts w:ascii="Arial" w:hAnsi="Arial" w:cs="Arial"/>
                <w:sz w:val="20"/>
                <w:szCs w:val="20"/>
              </w:rPr>
              <w:t>een lening van maximaal € 10 mln. te verstrekken aan de PSH op basis van een financieringsrente van 3,5 % per jaar en onder de verder in het businessplan genoemde voorwaarden; waarbij gerekend wordt op een substantiële bijdrage van de diaconieën c.a.</w:t>
            </w:r>
          </w:p>
          <w:p w:rsidR="003F4AA2" w:rsidRPr="00F50E6F" w:rsidRDefault="003F4AA2" w:rsidP="003F4AA2">
            <w:pPr>
              <w:pStyle w:val="Lijstalinea"/>
              <w:numPr>
                <w:ilvl w:val="0"/>
                <w:numId w:val="12"/>
              </w:numPr>
              <w:spacing w:after="0" w:line="240" w:lineRule="auto"/>
              <w:rPr>
                <w:rFonts w:ascii="Arial" w:hAnsi="Arial" w:cs="Arial"/>
                <w:sz w:val="20"/>
                <w:szCs w:val="20"/>
              </w:rPr>
            </w:pPr>
            <w:r w:rsidRPr="00F50E6F">
              <w:rPr>
                <w:rFonts w:ascii="Arial" w:hAnsi="Arial" w:cs="Arial"/>
                <w:sz w:val="20"/>
                <w:szCs w:val="20"/>
              </w:rPr>
              <w:t xml:space="preserve">een convenant op te stellen tussen de Protestantse Kerk in Nederland en PSH waarin de samenwerking tussen de kerk en PSH wordt beschreven en geregeld; </w:t>
            </w:r>
          </w:p>
          <w:p w:rsidR="003F4AA2" w:rsidRPr="00F50E6F" w:rsidRDefault="003F4AA2" w:rsidP="003F4AA2">
            <w:pPr>
              <w:pStyle w:val="Lijstalinea"/>
              <w:numPr>
                <w:ilvl w:val="0"/>
                <w:numId w:val="12"/>
              </w:numPr>
              <w:spacing w:after="0" w:line="240" w:lineRule="auto"/>
              <w:rPr>
                <w:rFonts w:ascii="Arial" w:hAnsi="Arial" w:cs="Arial"/>
                <w:sz w:val="20"/>
                <w:szCs w:val="20"/>
              </w:rPr>
            </w:pPr>
            <w:r w:rsidRPr="00F50E6F">
              <w:rPr>
                <w:rFonts w:ascii="Arial" w:hAnsi="Arial" w:cs="Arial"/>
                <w:sz w:val="20"/>
                <w:szCs w:val="20"/>
              </w:rPr>
              <w:t xml:space="preserve">een goed communicatieplan op te stellen en uit te voeren waarbij duidelijk aan de plaatselijke gemeenten en de kerkleden wordt uitgelegd dat hier geen sprake is van een kostbaar </w:t>
            </w:r>
            <w:proofErr w:type="spellStart"/>
            <w:r w:rsidRPr="00F50E6F">
              <w:rPr>
                <w:rFonts w:ascii="Arial" w:hAnsi="Arial" w:cs="Arial"/>
                <w:sz w:val="20"/>
                <w:szCs w:val="20"/>
              </w:rPr>
              <w:t>prestige-object</w:t>
            </w:r>
            <w:proofErr w:type="spellEnd"/>
            <w:r w:rsidRPr="00F50E6F">
              <w:rPr>
                <w:rFonts w:ascii="Arial" w:hAnsi="Arial" w:cs="Arial"/>
                <w:sz w:val="20"/>
                <w:szCs w:val="20"/>
              </w:rPr>
              <w:t xml:space="preserve"> van de landelijke kerk maar van een plan dat goed is voor het diaconale vakantiewerk en voor onze bezinnings- en educatieve activiteiten;</w:t>
            </w:r>
          </w:p>
          <w:p w:rsidR="003F4AA2" w:rsidRPr="00F50E6F" w:rsidRDefault="003F4AA2" w:rsidP="003F4AA2">
            <w:pPr>
              <w:pStyle w:val="Lijstalinea"/>
              <w:numPr>
                <w:ilvl w:val="0"/>
                <w:numId w:val="12"/>
              </w:numPr>
              <w:spacing w:after="0" w:line="240" w:lineRule="auto"/>
              <w:rPr>
                <w:rFonts w:ascii="Arial" w:hAnsi="Arial" w:cs="Arial"/>
                <w:sz w:val="20"/>
                <w:szCs w:val="20"/>
              </w:rPr>
            </w:pPr>
            <w:r w:rsidRPr="00F50E6F">
              <w:rPr>
                <w:rFonts w:ascii="Arial" w:hAnsi="Arial" w:cs="Arial"/>
                <w:sz w:val="20"/>
                <w:szCs w:val="20"/>
              </w:rPr>
              <w:t>een onafhankelijke commissie van deskundigen (bijzondere commissie van rapport) te benoemen die de uitvoering van het bouwplan en de onderhoudsplannen van het landgoed monitort en hierover zelfstandig rapporteert aan de Kleine Synode. De aandacht van de commissie dient zich te richten op alle aspecten van de uitvoering maar zeker op de budgetborging.</w:t>
            </w:r>
          </w:p>
        </w:tc>
      </w:tr>
      <w:tr w:rsidR="003F4AA2" w:rsidRPr="00F50E6F" w:rsidTr="00EB5A5C">
        <w:trPr>
          <w:trHeight w:val="80"/>
        </w:trPr>
        <w:tc>
          <w:tcPr>
            <w:tcW w:w="648" w:type="dxa"/>
          </w:tcPr>
          <w:p w:rsidR="003F4AA2" w:rsidRPr="00F50E6F" w:rsidRDefault="003F4AA2" w:rsidP="00EB5A5C">
            <w:pPr>
              <w:rPr>
                <w:rFonts w:ascii="Arial" w:hAnsi="Arial" w:cs="Arial"/>
                <w:sz w:val="20"/>
                <w:szCs w:val="20"/>
              </w:rPr>
            </w:pPr>
            <w:r w:rsidRPr="00F50E6F">
              <w:rPr>
                <w:rFonts w:ascii="Arial" w:hAnsi="Arial" w:cs="Arial"/>
                <w:sz w:val="20"/>
                <w:szCs w:val="20"/>
              </w:rPr>
              <w:t>3.</w:t>
            </w:r>
          </w:p>
        </w:tc>
        <w:tc>
          <w:tcPr>
            <w:tcW w:w="8640" w:type="dxa"/>
          </w:tcPr>
          <w:p w:rsidR="003F4AA2" w:rsidRPr="00F50E6F" w:rsidRDefault="003F4AA2" w:rsidP="00EB5A5C">
            <w:pPr>
              <w:rPr>
                <w:rFonts w:ascii="Arial" w:hAnsi="Arial" w:cs="Arial"/>
                <w:sz w:val="20"/>
                <w:szCs w:val="20"/>
              </w:rPr>
            </w:pPr>
            <w:r w:rsidRPr="00F50E6F">
              <w:rPr>
                <w:rFonts w:ascii="Arial" w:hAnsi="Arial" w:cs="Arial"/>
                <w:sz w:val="20"/>
                <w:szCs w:val="20"/>
              </w:rPr>
              <w:t>De te realiseren nieuwbouw is duurzaam en toekomstbestendig gemeten naar een daartoe geschikte systematiek, mits dit geen nadelige gevolgen heeft ten aanzien van de exploitatie gerekend over de totale exploitatieperiode.</w:t>
            </w:r>
          </w:p>
        </w:tc>
      </w:tr>
      <w:tr w:rsidR="003F4AA2" w:rsidRPr="00F50E6F" w:rsidTr="00EB5A5C">
        <w:tc>
          <w:tcPr>
            <w:tcW w:w="648" w:type="dxa"/>
          </w:tcPr>
          <w:p w:rsidR="003F4AA2" w:rsidRPr="00F50E6F" w:rsidRDefault="003F4AA2" w:rsidP="00EB5A5C">
            <w:pPr>
              <w:rPr>
                <w:rFonts w:ascii="Arial" w:hAnsi="Arial" w:cs="Arial"/>
                <w:sz w:val="20"/>
                <w:szCs w:val="20"/>
              </w:rPr>
            </w:pPr>
            <w:r w:rsidRPr="00F50E6F">
              <w:rPr>
                <w:rFonts w:ascii="Arial" w:hAnsi="Arial" w:cs="Arial"/>
                <w:sz w:val="20"/>
                <w:szCs w:val="20"/>
              </w:rPr>
              <w:t>4.</w:t>
            </w:r>
          </w:p>
        </w:tc>
        <w:tc>
          <w:tcPr>
            <w:tcW w:w="8640" w:type="dxa"/>
          </w:tcPr>
          <w:p w:rsidR="003F4AA2" w:rsidRPr="00F50E6F" w:rsidRDefault="003F4AA2" w:rsidP="003F4AA2">
            <w:pPr>
              <w:rPr>
                <w:rFonts w:ascii="Arial" w:hAnsi="Arial" w:cs="Arial"/>
                <w:sz w:val="20"/>
                <w:szCs w:val="20"/>
              </w:rPr>
            </w:pPr>
            <w:r w:rsidRPr="00F50E6F">
              <w:rPr>
                <w:rFonts w:ascii="Arial" w:hAnsi="Arial" w:cs="Arial"/>
                <w:sz w:val="20"/>
                <w:szCs w:val="20"/>
              </w:rPr>
              <w:t xml:space="preserve">Allen te danken die bij de voorbereiding van deze besluiten betrokken zijn geweest. </w:t>
            </w:r>
          </w:p>
        </w:tc>
      </w:tr>
    </w:tbl>
    <w:p w:rsidR="00EB5A5C" w:rsidRDefault="00EB5A5C" w:rsidP="00A64CF4">
      <w:pPr>
        <w:spacing w:after="0" w:line="240" w:lineRule="auto"/>
        <w:rPr>
          <w:rFonts w:ascii="Arial" w:hAnsi="Arial" w:cs="Arial"/>
          <w:sz w:val="20"/>
          <w:szCs w:val="20"/>
        </w:rPr>
      </w:pPr>
    </w:p>
    <w:p w:rsidR="00EB5A5C" w:rsidRDefault="00EB5A5C">
      <w:pPr>
        <w:rPr>
          <w:rFonts w:ascii="Arial" w:hAnsi="Arial" w:cs="Arial"/>
          <w:sz w:val="20"/>
          <w:szCs w:val="20"/>
        </w:rPr>
      </w:pPr>
      <w:r>
        <w:rPr>
          <w:rFonts w:ascii="Arial" w:hAnsi="Arial" w:cs="Arial"/>
          <w:sz w:val="20"/>
          <w:szCs w:val="20"/>
        </w:rPr>
        <w:br w:type="page"/>
      </w:r>
    </w:p>
    <w:p w:rsidR="00A64CF4" w:rsidRPr="003F4AA2" w:rsidRDefault="00A64CF4" w:rsidP="00A64CF4">
      <w:pPr>
        <w:spacing w:after="0" w:line="240" w:lineRule="auto"/>
        <w:rPr>
          <w:rFonts w:ascii="Arial" w:hAnsi="Arial" w:cs="Arial"/>
          <w:sz w:val="20"/>
          <w:szCs w:val="20"/>
        </w:rPr>
      </w:pPr>
    </w:p>
    <w:p w:rsidR="00A64CF4" w:rsidRPr="00EB5A5C" w:rsidRDefault="00A64CF4" w:rsidP="00A64CF4">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0"/>
          <w:szCs w:val="20"/>
        </w:rPr>
      </w:pPr>
      <w:r w:rsidRPr="00EB5A5C">
        <w:rPr>
          <w:rFonts w:ascii="Arial" w:hAnsi="Arial" w:cs="Arial"/>
          <w:b/>
          <w:bCs/>
          <w:sz w:val="20"/>
          <w:szCs w:val="20"/>
        </w:rPr>
        <w:t xml:space="preserve">F.  </w:t>
      </w:r>
      <w:r w:rsidR="00EB5A5C" w:rsidRPr="00EB5A5C">
        <w:rPr>
          <w:rFonts w:ascii="Arial" w:hAnsi="Arial" w:cs="Arial"/>
          <w:b/>
          <w:bCs/>
          <w:sz w:val="20"/>
          <w:szCs w:val="20"/>
        </w:rPr>
        <w:t>‘Pastor-</w:t>
      </w:r>
      <w:proofErr w:type="spellStart"/>
      <w:r w:rsidR="00EB5A5C" w:rsidRPr="00EB5A5C">
        <w:rPr>
          <w:rFonts w:ascii="Arial" w:hAnsi="Arial" w:cs="Arial"/>
          <w:b/>
          <w:bCs/>
          <w:sz w:val="20"/>
          <w:szCs w:val="20"/>
        </w:rPr>
        <w:t>Pastorum</w:t>
      </w:r>
      <w:proofErr w:type="spellEnd"/>
      <w:r w:rsidR="00EB5A5C" w:rsidRPr="00EB5A5C">
        <w:rPr>
          <w:rFonts w:ascii="Arial" w:hAnsi="Arial" w:cs="Arial"/>
          <w:b/>
          <w:bCs/>
          <w:sz w:val="20"/>
          <w:szCs w:val="20"/>
        </w:rPr>
        <w:t>’ rapport van de Beleidscommissie Predikanten (KTO 12-10)</w:t>
      </w:r>
    </w:p>
    <w:p w:rsidR="00A64CF4" w:rsidRDefault="00A64CF4" w:rsidP="00A64CF4">
      <w:pPr>
        <w:tabs>
          <w:tab w:val="left" w:pos="360"/>
        </w:tabs>
        <w:spacing w:after="0" w:line="240" w:lineRule="auto"/>
        <w:ind w:left="720"/>
        <w:rPr>
          <w:rFonts w:ascii="Arial" w:hAnsi="Arial" w:cs="Arial"/>
          <w:sz w:val="20"/>
          <w:szCs w:val="20"/>
        </w:rPr>
      </w:pPr>
    </w:p>
    <w:p w:rsidR="00EB5A5C" w:rsidRPr="00023813" w:rsidRDefault="00EB5A5C" w:rsidP="00EB5A5C">
      <w:pPr>
        <w:rPr>
          <w:rFonts w:ascii="Arial" w:hAnsi="Arial" w:cs="Arial"/>
          <w:b/>
          <w:sz w:val="20"/>
          <w:szCs w:val="20"/>
          <w:highlight w:val="green"/>
        </w:rPr>
      </w:pPr>
      <w:r w:rsidRPr="00023813">
        <w:rPr>
          <w:rFonts w:ascii="Arial" w:hAnsi="Arial" w:cs="Arial"/>
          <w:b/>
          <w:i/>
          <w:iCs/>
          <w:sz w:val="20"/>
          <w:szCs w:val="20"/>
        </w:rPr>
        <w:t xml:space="preserve">De generale synode heeft kennisgenomen van: </w:t>
      </w: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8640"/>
      </w:tblGrid>
      <w:tr w:rsidR="00EB5A5C" w:rsidRPr="00023813" w:rsidTr="00EB5A5C">
        <w:tc>
          <w:tcPr>
            <w:tcW w:w="648" w:type="dxa"/>
          </w:tcPr>
          <w:p w:rsidR="00EB5A5C" w:rsidRPr="00023813" w:rsidRDefault="00EB5A5C" w:rsidP="00EB5A5C">
            <w:pPr>
              <w:numPr>
                <w:ilvl w:val="0"/>
                <w:numId w:val="17"/>
              </w:numPr>
              <w:rPr>
                <w:rFonts w:ascii="Arial" w:hAnsi="Arial" w:cs="Arial"/>
              </w:rPr>
            </w:pPr>
          </w:p>
        </w:tc>
        <w:tc>
          <w:tcPr>
            <w:tcW w:w="8640" w:type="dxa"/>
          </w:tcPr>
          <w:p w:rsidR="00EB5A5C" w:rsidRPr="00023813" w:rsidRDefault="00EB5A5C" w:rsidP="00EB5A5C">
            <w:pPr>
              <w:rPr>
                <w:rFonts w:ascii="Arial" w:hAnsi="Arial" w:cs="Arial"/>
              </w:rPr>
            </w:pPr>
            <w:r w:rsidRPr="00023813">
              <w:rPr>
                <w:rFonts w:ascii="Arial" w:hAnsi="Arial" w:cs="Arial"/>
              </w:rPr>
              <w:t xml:space="preserve">De rapportage Pastor </w:t>
            </w:r>
            <w:proofErr w:type="spellStart"/>
            <w:r w:rsidRPr="00023813">
              <w:rPr>
                <w:rFonts w:ascii="Arial" w:hAnsi="Arial" w:cs="Arial"/>
              </w:rPr>
              <w:t>Pastorum</w:t>
            </w:r>
            <w:proofErr w:type="spellEnd"/>
            <w:r w:rsidRPr="00023813">
              <w:rPr>
                <w:rFonts w:ascii="Arial" w:hAnsi="Arial" w:cs="Arial"/>
              </w:rPr>
              <w:t xml:space="preserve"> van de Beleidscommissie Predikanten d.d. 14 september 2012.</w:t>
            </w:r>
          </w:p>
        </w:tc>
      </w:tr>
      <w:tr w:rsidR="00EB5A5C" w:rsidRPr="00023813" w:rsidTr="00EB5A5C">
        <w:tc>
          <w:tcPr>
            <w:tcW w:w="648" w:type="dxa"/>
          </w:tcPr>
          <w:p w:rsidR="00EB5A5C" w:rsidRPr="00023813" w:rsidRDefault="00EB5A5C" w:rsidP="00EB5A5C">
            <w:pPr>
              <w:numPr>
                <w:ilvl w:val="0"/>
                <w:numId w:val="17"/>
              </w:numPr>
              <w:rPr>
                <w:rFonts w:ascii="Arial" w:hAnsi="Arial" w:cs="Arial"/>
              </w:rPr>
            </w:pPr>
          </w:p>
        </w:tc>
        <w:tc>
          <w:tcPr>
            <w:tcW w:w="8640" w:type="dxa"/>
          </w:tcPr>
          <w:p w:rsidR="00EB5A5C" w:rsidRPr="00023813" w:rsidRDefault="00EB5A5C" w:rsidP="00EB5A5C">
            <w:pPr>
              <w:rPr>
                <w:rFonts w:ascii="Arial" w:hAnsi="Arial" w:cs="Arial"/>
              </w:rPr>
            </w:pPr>
            <w:r w:rsidRPr="00023813">
              <w:rPr>
                <w:rFonts w:ascii="Arial" w:hAnsi="Arial" w:cs="Arial"/>
              </w:rPr>
              <w:t>Het advies van de generale raad van advies d.d. 31 oktober 2012</w:t>
            </w:r>
          </w:p>
        </w:tc>
      </w:tr>
      <w:tr w:rsidR="00EB5A5C" w:rsidRPr="00023813" w:rsidTr="00EB5A5C">
        <w:tc>
          <w:tcPr>
            <w:tcW w:w="648" w:type="dxa"/>
          </w:tcPr>
          <w:p w:rsidR="00EB5A5C" w:rsidRPr="00023813" w:rsidRDefault="00EB5A5C" w:rsidP="00EB5A5C">
            <w:pPr>
              <w:numPr>
                <w:ilvl w:val="0"/>
                <w:numId w:val="17"/>
              </w:numPr>
              <w:rPr>
                <w:rFonts w:ascii="Arial" w:hAnsi="Arial" w:cs="Arial"/>
              </w:rPr>
            </w:pPr>
          </w:p>
        </w:tc>
        <w:tc>
          <w:tcPr>
            <w:tcW w:w="8640" w:type="dxa"/>
          </w:tcPr>
          <w:p w:rsidR="00EB5A5C" w:rsidRPr="00023813" w:rsidRDefault="00EB5A5C" w:rsidP="00EB5A5C">
            <w:pPr>
              <w:rPr>
                <w:rFonts w:ascii="Arial" w:hAnsi="Arial" w:cs="Arial"/>
              </w:rPr>
            </w:pPr>
            <w:r w:rsidRPr="00023813">
              <w:rPr>
                <w:rFonts w:ascii="Arial" w:hAnsi="Arial" w:cs="Arial"/>
              </w:rPr>
              <w:t>Het rapport van de Commissie van Rapport KTO d.d.15 oktober 2012</w:t>
            </w:r>
          </w:p>
          <w:p w:rsidR="00EB5A5C" w:rsidRPr="00023813" w:rsidRDefault="00EB5A5C" w:rsidP="00EB5A5C">
            <w:pPr>
              <w:rPr>
                <w:rFonts w:ascii="Arial" w:hAnsi="Arial" w:cs="Arial"/>
              </w:rPr>
            </w:pPr>
          </w:p>
        </w:tc>
      </w:tr>
    </w:tbl>
    <w:p w:rsidR="00EB5A5C" w:rsidRPr="00023813" w:rsidRDefault="00EB5A5C" w:rsidP="00EB5A5C">
      <w:pPr>
        <w:rPr>
          <w:rFonts w:ascii="Arial" w:hAnsi="Arial" w:cs="Arial"/>
          <w:b/>
          <w:sz w:val="20"/>
          <w:szCs w:val="20"/>
          <w:highlight w:val="yellow"/>
        </w:rPr>
      </w:pPr>
      <w:r w:rsidRPr="00023813">
        <w:rPr>
          <w:rFonts w:ascii="Arial" w:hAnsi="Arial" w:cs="Arial"/>
          <w:b/>
          <w:i/>
          <w:iCs/>
          <w:sz w:val="20"/>
          <w:szCs w:val="20"/>
        </w:rPr>
        <w:t>De generale synode overweegt:</w:t>
      </w: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8640"/>
      </w:tblGrid>
      <w:tr w:rsidR="00EB5A5C" w:rsidRPr="00023813" w:rsidTr="00EB5A5C">
        <w:tc>
          <w:tcPr>
            <w:tcW w:w="648" w:type="dxa"/>
          </w:tcPr>
          <w:p w:rsidR="00EB5A5C" w:rsidRPr="00023813" w:rsidRDefault="00EB5A5C" w:rsidP="00EB5A5C">
            <w:pPr>
              <w:numPr>
                <w:ilvl w:val="0"/>
                <w:numId w:val="18"/>
              </w:numPr>
              <w:rPr>
                <w:rFonts w:ascii="Arial" w:hAnsi="Arial" w:cs="Arial"/>
              </w:rPr>
            </w:pPr>
          </w:p>
        </w:tc>
        <w:tc>
          <w:tcPr>
            <w:tcW w:w="8640" w:type="dxa"/>
          </w:tcPr>
          <w:p w:rsidR="00EB5A5C" w:rsidRPr="00023813" w:rsidRDefault="00EB5A5C" w:rsidP="00EB5A5C">
            <w:pPr>
              <w:rPr>
                <w:rFonts w:ascii="Arial" w:hAnsi="Arial" w:cs="Arial"/>
              </w:rPr>
            </w:pPr>
            <w:r w:rsidRPr="00023813">
              <w:rPr>
                <w:rFonts w:ascii="Arial" w:hAnsi="Arial" w:cs="Arial"/>
              </w:rPr>
              <w:t xml:space="preserve">Uit de discussie  over de pastor </w:t>
            </w:r>
            <w:proofErr w:type="spellStart"/>
            <w:r w:rsidRPr="00023813">
              <w:rPr>
                <w:rFonts w:ascii="Arial" w:hAnsi="Arial" w:cs="Arial"/>
              </w:rPr>
              <w:t>pastorum</w:t>
            </w:r>
            <w:proofErr w:type="spellEnd"/>
            <w:r w:rsidRPr="00023813">
              <w:rPr>
                <w:rFonts w:ascii="Arial" w:hAnsi="Arial" w:cs="Arial"/>
              </w:rPr>
              <w:t xml:space="preserve"> tijdens de synodevergadering van 19 april 2012 bleek dat de figuur van de pastor </w:t>
            </w:r>
            <w:proofErr w:type="spellStart"/>
            <w:r w:rsidRPr="00023813">
              <w:rPr>
                <w:rFonts w:ascii="Arial" w:hAnsi="Arial" w:cs="Arial"/>
              </w:rPr>
              <w:t>pastorum</w:t>
            </w:r>
            <w:proofErr w:type="spellEnd"/>
            <w:r w:rsidRPr="00023813">
              <w:rPr>
                <w:rFonts w:ascii="Arial" w:hAnsi="Arial" w:cs="Arial"/>
              </w:rPr>
              <w:t xml:space="preserve"> verwarring opriep. De pastor </w:t>
            </w:r>
            <w:proofErr w:type="spellStart"/>
            <w:r w:rsidRPr="00023813">
              <w:rPr>
                <w:rFonts w:ascii="Arial" w:hAnsi="Arial" w:cs="Arial"/>
              </w:rPr>
              <w:t>pastorum</w:t>
            </w:r>
            <w:proofErr w:type="spellEnd"/>
            <w:r w:rsidRPr="00023813">
              <w:rPr>
                <w:rFonts w:ascii="Arial" w:hAnsi="Arial" w:cs="Arial"/>
              </w:rPr>
              <w:t xml:space="preserve"> zoals voorgesteld combineerde het voeren van jaargesprekken met predikanten en kerkelijk werkers met het fungeren als vertrouwensfiguur. Beide functies werden onverenigbaar geacht.</w:t>
            </w:r>
          </w:p>
        </w:tc>
      </w:tr>
      <w:tr w:rsidR="00EB5A5C" w:rsidRPr="00023813" w:rsidTr="00EB5A5C">
        <w:tc>
          <w:tcPr>
            <w:tcW w:w="648" w:type="dxa"/>
          </w:tcPr>
          <w:p w:rsidR="00EB5A5C" w:rsidRPr="00023813" w:rsidRDefault="00EB5A5C" w:rsidP="00EB5A5C">
            <w:pPr>
              <w:numPr>
                <w:ilvl w:val="0"/>
                <w:numId w:val="18"/>
              </w:numPr>
              <w:rPr>
                <w:rFonts w:ascii="Arial" w:hAnsi="Arial" w:cs="Arial"/>
              </w:rPr>
            </w:pPr>
          </w:p>
        </w:tc>
        <w:tc>
          <w:tcPr>
            <w:tcW w:w="8640" w:type="dxa"/>
          </w:tcPr>
          <w:p w:rsidR="00EB5A5C" w:rsidRPr="00023813" w:rsidRDefault="00EB5A5C" w:rsidP="00EB5A5C">
            <w:pPr>
              <w:rPr>
                <w:rFonts w:ascii="Arial" w:hAnsi="Arial" w:cs="Arial"/>
              </w:rPr>
            </w:pPr>
            <w:r w:rsidRPr="00023813">
              <w:rPr>
                <w:rFonts w:ascii="Arial" w:hAnsi="Arial" w:cs="Arial"/>
              </w:rPr>
              <w:t xml:space="preserve">Uit de discussie bleek voorts dat  er bezwaar bestond tegen de hiërarchie die de figuur van de pastor </w:t>
            </w:r>
            <w:proofErr w:type="spellStart"/>
            <w:r w:rsidRPr="00023813">
              <w:rPr>
                <w:rFonts w:ascii="Arial" w:hAnsi="Arial" w:cs="Arial"/>
              </w:rPr>
              <w:t>pastorum</w:t>
            </w:r>
            <w:proofErr w:type="spellEnd"/>
            <w:r w:rsidRPr="00023813">
              <w:rPr>
                <w:rFonts w:ascii="Arial" w:hAnsi="Arial" w:cs="Arial"/>
              </w:rPr>
              <w:t xml:space="preserve"> impliceert, vooral waar dit het voeren van jaargesprekken betreft. </w:t>
            </w:r>
          </w:p>
        </w:tc>
      </w:tr>
      <w:tr w:rsidR="00EB5A5C" w:rsidRPr="00023813" w:rsidTr="00EB5A5C">
        <w:tc>
          <w:tcPr>
            <w:tcW w:w="648" w:type="dxa"/>
          </w:tcPr>
          <w:p w:rsidR="00EB5A5C" w:rsidRPr="00023813" w:rsidRDefault="00EB5A5C" w:rsidP="00EB5A5C">
            <w:pPr>
              <w:numPr>
                <w:ilvl w:val="0"/>
                <w:numId w:val="18"/>
              </w:numPr>
              <w:rPr>
                <w:rFonts w:ascii="Arial" w:hAnsi="Arial" w:cs="Arial"/>
              </w:rPr>
            </w:pPr>
          </w:p>
        </w:tc>
        <w:tc>
          <w:tcPr>
            <w:tcW w:w="8640" w:type="dxa"/>
          </w:tcPr>
          <w:p w:rsidR="00EB5A5C" w:rsidRPr="00023813" w:rsidRDefault="00EB5A5C" w:rsidP="00EB5A5C">
            <w:pPr>
              <w:rPr>
                <w:rFonts w:ascii="Arial" w:hAnsi="Arial" w:cs="Arial"/>
              </w:rPr>
            </w:pPr>
            <w:r w:rsidRPr="00023813">
              <w:rPr>
                <w:rFonts w:ascii="Arial" w:hAnsi="Arial" w:cs="Arial"/>
              </w:rPr>
              <w:t>Daarnaast bleek er geen behoefte te bestaan aan een vertrouwensfiguur voor predikanten en kerkelijk werkers, omdat in deze behoefte binnen bestaande kerkelijke structuren kan worden voorzien (o.a. Werkbegeleiding, netwerk van emeriti van visitatie, RACV-</w:t>
            </w:r>
            <w:proofErr w:type="spellStart"/>
            <w:r w:rsidRPr="00023813">
              <w:rPr>
                <w:rFonts w:ascii="Arial" w:hAnsi="Arial" w:cs="Arial"/>
              </w:rPr>
              <w:t>ers</w:t>
            </w:r>
            <w:proofErr w:type="spellEnd"/>
            <w:r w:rsidRPr="00023813">
              <w:rPr>
                <w:rFonts w:ascii="Arial" w:hAnsi="Arial" w:cs="Arial"/>
              </w:rPr>
              <w:t xml:space="preserve"> en mobiliteitsbureau).</w:t>
            </w:r>
          </w:p>
        </w:tc>
      </w:tr>
      <w:tr w:rsidR="00EB5A5C" w:rsidRPr="00023813" w:rsidTr="00EB5A5C">
        <w:tc>
          <w:tcPr>
            <w:tcW w:w="648" w:type="dxa"/>
          </w:tcPr>
          <w:p w:rsidR="00EB5A5C" w:rsidRPr="00023813" w:rsidRDefault="00EB5A5C" w:rsidP="00EB5A5C">
            <w:pPr>
              <w:numPr>
                <w:ilvl w:val="0"/>
                <w:numId w:val="18"/>
              </w:numPr>
              <w:rPr>
                <w:rFonts w:ascii="Arial" w:hAnsi="Arial" w:cs="Arial"/>
              </w:rPr>
            </w:pPr>
          </w:p>
        </w:tc>
        <w:tc>
          <w:tcPr>
            <w:tcW w:w="8640" w:type="dxa"/>
          </w:tcPr>
          <w:p w:rsidR="00EB5A5C" w:rsidRPr="00023813" w:rsidRDefault="00EB5A5C" w:rsidP="00EB5A5C">
            <w:pPr>
              <w:rPr>
                <w:rFonts w:ascii="Arial" w:hAnsi="Arial" w:cs="Arial"/>
              </w:rPr>
            </w:pPr>
            <w:r w:rsidRPr="00023813">
              <w:rPr>
                <w:rFonts w:ascii="Arial" w:hAnsi="Arial" w:cs="Arial"/>
              </w:rPr>
              <w:t xml:space="preserve">Op grond van deze overwegingen kan geconcludeerd worden  dat de behoefte aan een nieuwe figuur binnen de kerk, concreet in de functie van een pastor </w:t>
            </w:r>
            <w:proofErr w:type="spellStart"/>
            <w:r w:rsidRPr="00023813">
              <w:rPr>
                <w:rFonts w:ascii="Arial" w:hAnsi="Arial" w:cs="Arial"/>
              </w:rPr>
              <w:t>pastorum</w:t>
            </w:r>
            <w:proofErr w:type="spellEnd"/>
            <w:r w:rsidRPr="00023813">
              <w:rPr>
                <w:rFonts w:ascii="Arial" w:hAnsi="Arial" w:cs="Arial"/>
              </w:rPr>
              <w:t xml:space="preserve">, niet aanwezig is.  </w:t>
            </w:r>
          </w:p>
          <w:p w:rsidR="00EB5A5C" w:rsidRPr="00023813" w:rsidRDefault="00EB5A5C" w:rsidP="00EB5A5C">
            <w:pPr>
              <w:rPr>
                <w:rFonts w:ascii="Arial" w:hAnsi="Arial" w:cs="Arial"/>
              </w:rPr>
            </w:pPr>
          </w:p>
        </w:tc>
      </w:tr>
    </w:tbl>
    <w:p w:rsidR="00EB5A5C" w:rsidRPr="00023813" w:rsidRDefault="00EB5A5C" w:rsidP="00EB5A5C">
      <w:pPr>
        <w:rPr>
          <w:rFonts w:ascii="Arial" w:hAnsi="Arial" w:cs="Arial"/>
          <w:b/>
          <w:sz w:val="20"/>
          <w:szCs w:val="20"/>
        </w:rPr>
      </w:pPr>
      <w:r w:rsidRPr="00023813">
        <w:rPr>
          <w:rFonts w:ascii="Arial" w:hAnsi="Arial" w:cs="Arial"/>
          <w:b/>
          <w:i/>
          <w:iCs/>
          <w:sz w:val="20"/>
          <w:szCs w:val="20"/>
        </w:rPr>
        <w:t>De generale synode besluit:</w:t>
      </w: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8640"/>
      </w:tblGrid>
      <w:tr w:rsidR="00EB5A5C" w:rsidRPr="00023813" w:rsidTr="00EB5A5C">
        <w:tc>
          <w:tcPr>
            <w:tcW w:w="648" w:type="dxa"/>
          </w:tcPr>
          <w:p w:rsidR="00EB5A5C" w:rsidRPr="00FD27D4" w:rsidRDefault="00EB5A5C" w:rsidP="00FD27D4">
            <w:pPr>
              <w:pStyle w:val="Lijstalinea"/>
              <w:numPr>
                <w:ilvl w:val="0"/>
                <w:numId w:val="20"/>
              </w:numPr>
              <w:rPr>
                <w:rFonts w:ascii="Arial" w:hAnsi="Arial" w:cs="Arial"/>
              </w:rPr>
            </w:pPr>
          </w:p>
        </w:tc>
        <w:tc>
          <w:tcPr>
            <w:tcW w:w="8640" w:type="dxa"/>
          </w:tcPr>
          <w:p w:rsidR="00EB5A5C" w:rsidRPr="00023813" w:rsidRDefault="00EB5A5C" w:rsidP="00EB5A5C">
            <w:pPr>
              <w:rPr>
                <w:rFonts w:ascii="Arial" w:hAnsi="Arial" w:cs="Arial"/>
              </w:rPr>
            </w:pPr>
            <w:r w:rsidRPr="00023813">
              <w:rPr>
                <w:rFonts w:ascii="Arial" w:hAnsi="Arial" w:cs="Arial"/>
              </w:rPr>
              <w:t xml:space="preserve">Niet over te gaan tot invoering van de nieuwe functie van pastor </w:t>
            </w:r>
            <w:proofErr w:type="spellStart"/>
            <w:r w:rsidRPr="00023813">
              <w:rPr>
                <w:rFonts w:ascii="Arial" w:hAnsi="Arial" w:cs="Arial"/>
              </w:rPr>
              <w:t>pastorum</w:t>
            </w:r>
            <w:proofErr w:type="spellEnd"/>
            <w:r w:rsidRPr="00023813">
              <w:rPr>
                <w:rFonts w:ascii="Arial" w:hAnsi="Arial" w:cs="Arial"/>
              </w:rPr>
              <w:t>.</w:t>
            </w:r>
          </w:p>
        </w:tc>
      </w:tr>
      <w:tr w:rsidR="00EB5A5C" w:rsidRPr="00023813" w:rsidTr="00EB5A5C">
        <w:tc>
          <w:tcPr>
            <w:tcW w:w="648" w:type="dxa"/>
          </w:tcPr>
          <w:p w:rsidR="00EB5A5C" w:rsidRPr="00FD27D4" w:rsidRDefault="00EB5A5C" w:rsidP="00FD27D4">
            <w:pPr>
              <w:pStyle w:val="Lijstalinea"/>
              <w:numPr>
                <w:ilvl w:val="0"/>
                <w:numId w:val="20"/>
              </w:numPr>
              <w:rPr>
                <w:rFonts w:ascii="Arial" w:hAnsi="Arial" w:cs="Arial"/>
              </w:rPr>
            </w:pPr>
          </w:p>
        </w:tc>
        <w:tc>
          <w:tcPr>
            <w:tcW w:w="8640" w:type="dxa"/>
          </w:tcPr>
          <w:p w:rsidR="00EB5A5C" w:rsidRPr="00023813" w:rsidRDefault="00EB5A5C" w:rsidP="00EB5A5C">
            <w:pPr>
              <w:rPr>
                <w:rFonts w:ascii="Arial" w:hAnsi="Arial" w:cs="Arial"/>
              </w:rPr>
            </w:pPr>
            <w:r w:rsidRPr="00023813">
              <w:rPr>
                <w:rFonts w:ascii="Arial" w:hAnsi="Arial" w:cs="Arial"/>
              </w:rPr>
              <w:t xml:space="preserve">Allen te danken die bij de voorbereiding van dit besluit betrokken zijn geweest. </w:t>
            </w:r>
          </w:p>
          <w:p w:rsidR="00EB5A5C" w:rsidRPr="00023813" w:rsidRDefault="00EB5A5C" w:rsidP="00EB5A5C">
            <w:pPr>
              <w:ind w:left="360"/>
              <w:rPr>
                <w:rFonts w:ascii="Arial" w:hAnsi="Arial" w:cs="Arial"/>
              </w:rPr>
            </w:pPr>
          </w:p>
        </w:tc>
      </w:tr>
    </w:tbl>
    <w:p w:rsidR="00A64CF4" w:rsidRPr="00EB5A5C" w:rsidRDefault="00A64CF4" w:rsidP="00A64CF4">
      <w:pPr>
        <w:spacing w:after="0" w:line="240" w:lineRule="auto"/>
        <w:ind w:left="705" w:hanging="705"/>
        <w:rPr>
          <w:rFonts w:ascii="Arial" w:hAnsi="Arial" w:cs="Arial"/>
          <w:sz w:val="20"/>
          <w:szCs w:val="20"/>
        </w:rPr>
      </w:pPr>
    </w:p>
    <w:p w:rsidR="00A64CF4" w:rsidRPr="00FD27D4" w:rsidRDefault="00A64CF4" w:rsidP="00A64CF4">
      <w:pPr>
        <w:pBdr>
          <w:top w:val="single" w:sz="4" w:space="1" w:color="auto"/>
          <w:left w:val="single" w:sz="4" w:space="4" w:color="auto"/>
          <w:bottom w:val="single" w:sz="4" w:space="1" w:color="auto"/>
          <w:right w:val="single" w:sz="4" w:space="4" w:color="auto"/>
        </w:pBdr>
        <w:spacing w:after="0" w:line="240" w:lineRule="auto"/>
        <w:ind w:firstLine="4"/>
        <w:rPr>
          <w:rFonts w:ascii="Arial" w:hAnsi="Arial" w:cs="Arial"/>
          <w:b/>
          <w:bCs/>
          <w:sz w:val="20"/>
          <w:szCs w:val="20"/>
        </w:rPr>
      </w:pPr>
      <w:r w:rsidRPr="00FD27D4">
        <w:rPr>
          <w:rFonts w:ascii="Arial" w:hAnsi="Arial" w:cs="Arial"/>
          <w:b/>
          <w:bCs/>
          <w:sz w:val="20"/>
          <w:szCs w:val="20"/>
        </w:rPr>
        <w:t xml:space="preserve">G.  </w:t>
      </w:r>
      <w:r w:rsidR="00FD27D4" w:rsidRPr="00FD27D4">
        <w:rPr>
          <w:rFonts w:ascii="Arial" w:hAnsi="Arial" w:cs="Arial"/>
          <w:b/>
          <w:bCs/>
          <w:sz w:val="20"/>
          <w:szCs w:val="20"/>
        </w:rPr>
        <w:t>‘Samenwerken Werkt’ eindrapportage van de Beleidscommissie Predikanten bij thema 3 en thema 4 van het Project Hand aan de Ploeg (KTO 12-09)</w:t>
      </w:r>
    </w:p>
    <w:p w:rsidR="00A64CF4" w:rsidRDefault="00A64CF4" w:rsidP="00A64CF4">
      <w:pPr>
        <w:spacing w:after="0" w:line="240" w:lineRule="auto"/>
        <w:rPr>
          <w:rFonts w:ascii="Arial" w:hAnsi="Arial" w:cs="Arial"/>
          <w:sz w:val="20"/>
          <w:szCs w:val="20"/>
        </w:rPr>
      </w:pPr>
    </w:p>
    <w:p w:rsidR="009754F8" w:rsidRPr="00A66527" w:rsidRDefault="009754F8" w:rsidP="009754F8">
      <w:pPr>
        <w:rPr>
          <w:rFonts w:ascii="Arial" w:hAnsi="Arial" w:cs="Arial"/>
          <w:b/>
          <w:i/>
          <w:iCs/>
          <w:sz w:val="20"/>
          <w:szCs w:val="20"/>
        </w:rPr>
      </w:pPr>
      <w:r w:rsidRPr="00A66527">
        <w:rPr>
          <w:rFonts w:ascii="Arial" w:hAnsi="Arial" w:cs="Arial"/>
          <w:b/>
          <w:i/>
          <w:iCs/>
          <w:sz w:val="20"/>
          <w:szCs w:val="20"/>
        </w:rPr>
        <w:t xml:space="preserve">De generale synode heeft kennisgenomen van: </w:t>
      </w:r>
    </w:p>
    <w:p w:rsidR="009754F8" w:rsidRPr="00A66527" w:rsidRDefault="009754F8" w:rsidP="009754F8">
      <w:pPr>
        <w:pStyle w:val="Geenafstand1"/>
        <w:numPr>
          <w:ilvl w:val="0"/>
          <w:numId w:val="21"/>
        </w:numPr>
        <w:spacing w:line="240" w:lineRule="auto"/>
        <w:rPr>
          <w:rFonts w:ascii="Arial" w:hAnsi="Arial" w:cs="Arial"/>
          <w:sz w:val="20"/>
          <w:szCs w:val="20"/>
        </w:rPr>
      </w:pPr>
      <w:r w:rsidRPr="00A66527">
        <w:rPr>
          <w:rFonts w:ascii="Arial" w:hAnsi="Arial" w:cs="Arial"/>
          <w:sz w:val="20"/>
          <w:szCs w:val="20"/>
        </w:rPr>
        <w:t>De rapportage ‘Samenwerken werkt: Eindrapportage bij thema 3 en thema 4 van het Project Hand aan de Ploeg’ van de Beleidscommissie Predikanten d.d. 14 september 2012.</w:t>
      </w:r>
    </w:p>
    <w:p w:rsidR="009754F8" w:rsidRPr="00A66527" w:rsidRDefault="009754F8" w:rsidP="009754F8">
      <w:pPr>
        <w:pStyle w:val="Geenafstand1"/>
        <w:numPr>
          <w:ilvl w:val="0"/>
          <w:numId w:val="21"/>
        </w:numPr>
        <w:spacing w:line="240" w:lineRule="auto"/>
        <w:rPr>
          <w:rFonts w:ascii="Arial" w:hAnsi="Arial" w:cs="Arial"/>
          <w:sz w:val="20"/>
          <w:szCs w:val="20"/>
        </w:rPr>
      </w:pPr>
      <w:r w:rsidRPr="00A66527">
        <w:rPr>
          <w:rFonts w:ascii="Arial" w:hAnsi="Arial" w:cs="Arial"/>
          <w:sz w:val="20"/>
          <w:szCs w:val="20"/>
        </w:rPr>
        <w:t>Het rapport van de Commissie van Rapport KTO d.d. 15 oktober 2012</w:t>
      </w:r>
    </w:p>
    <w:p w:rsidR="009754F8" w:rsidRPr="00A66527" w:rsidRDefault="009754F8" w:rsidP="009754F8">
      <w:pPr>
        <w:pStyle w:val="Lijstalinea"/>
        <w:numPr>
          <w:ilvl w:val="0"/>
          <w:numId w:val="21"/>
        </w:numPr>
        <w:spacing w:after="0" w:line="240" w:lineRule="auto"/>
        <w:rPr>
          <w:rFonts w:ascii="Arial" w:hAnsi="Arial" w:cs="Arial"/>
          <w:sz w:val="20"/>
          <w:szCs w:val="20"/>
        </w:rPr>
      </w:pPr>
      <w:r>
        <w:rPr>
          <w:rFonts w:ascii="Arial" w:hAnsi="Arial" w:cs="Arial"/>
          <w:sz w:val="20"/>
          <w:szCs w:val="20"/>
        </w:rPr>
        <w:t xml:space="preserve">Het advies van de generale </w:t>
      </w:r>
      <w:r w:rsidRPr="00A66527">
        <w:rPr>
          <w:rFonts w:ascii="Arial" w:hAnsi="Arial" w:cs="Arial"/>
          <w:sz w:val="20"/>
          <w:szCs w:val="20"/>
        </w:rPr>
        <w:t>raad van advies</w:t>
      </w:r>
      <w:r>
        <w:rPr>
          <w:rFonts w:ascii="Arial" w:hAnsi="Arial" w:cs="Arial"/>
          <w:sz w:val="20"/>
          <w:szCs w:val="20"/>
        </w:rPr>
        <w:t xml:space="preserve"> d.d.</w:t>
      </w:r>
      <w:r w:rsidRPr="00A66527">
        <w:rPr>
          <w:rFonts w:ascii="Arial" w:hAnsi="Arial" w:cs="Arial"/>
          <w:sz w:val="20"/>
          <w:szCs w:val="20"/>
        </w:rPr>
        <w:t xml:space="preserve"> 31 oktober 2012</w:t>
      </w:r>
    </w:p>
    <w:p w:rsidR="009754F8" w:rsidRDefault="009754F8" w:rsidP="009754F8">
      <w:pPr>
        <w:pStyle w:val="Geenafstand1"/>
        <w:rPr>
          <w:rFonts w:ascii="Arial" w:hAnsi="Arial" w:cs="Arial"/>
          <w:b/>
          <w:i/>
          <w:iCs/>
          <w:sz w:val="20"/>
          <w:szCs w:val="20"/>
        </w:rPr>
      </w:pPr>
    </w:p>
    <w:p w:rsidR="009754F8" w:rsidRPr="00A66527" w:rsidRDefault="009754F8" w:rsidP="009754F8">
      <w:pPr>
        <w:pStyle w:val="Geenafstand1"/>
        <w:rPr>
          <w:rFonts w:ascii="Arial" w:hAnsi="Arial" w:cs="Arial"/>
          <w:b/>
          <w:sz w:val="20"/>
          <w:szCs w:val="20"/>
        </w:rPr>
      </w:pPr>
      <w:r w:rsidRPr="00A66527">
        <w:rPr>
          <w:rFonts w:ascii="Arial" w:hAnsi="Arial" w:cs="Arial"/>
          <w:b/>
          <w:i/>
          <w:iCs/>
          <w:sz w:val="20"/>
          <w:szCs w:val="20"/>
        </w:rPr>
        <w:t>De generale synode overweegt:</w:t>
      </w:r>
    </w:p>
    <w:p w:rsidR="009754F8" w:rsidRPr="00A66527" w:rsidRDefault="009754F8" w:rsidP="009754F8">
      <w:pPr>
        <w:pStyle w:val="Geenafstand1"/>
        <w:numPr>
          <w:ilvl w:val="0"/>
          <w:numId w:val="23"/>
        </w:numPr>
        <w:rPr>
          <w:rFonts w:ascii="Arial" w:hAnsi="Arial" w:cs="Arial"/>
          <w:sz w:val="20"/>
          <w:szCs w:val="20"/>
        </w:rPr>
      </w:pPr>
      <w:r w:rsidRPr="00A66527">
        <w:rPr>
          <w:rFonts w:ascii="Arial" w:hAnsi="Arial" w:cs="Arial"/>
          <w:sz w:val="20"/>
          <w:szCs w:val="20"/>
        </w:rPr>
        <w:t>Samenwerking van gemeenten en de teamvorming van predikanten en kerkelijk werkers hebben een belangrijke meerwaarde om vindingrijk om te gaan met de gevolgen  van afnemende financiële draagkracht, bezettingsproblemen en verschralende kwaliteit, en dienen daarom gestimuleerd en gefaciliteerd te worden.</w:t>
      </w:r>
    </w:p>
    <w:p w:rsidR="009754F8" w:rsidRPr="00A66527" w:rsidRDefault="009754F8" w:rsidP="009754F8">
      <w:pPr>
        <w:pStyle w:val="Geenafstand1"/>
        <w:numPr>
          <w:ilvl w:val="0"/>
          <w:numId w:val="23"/>
        </w:numPr>
        <w:rPr>
          <w:rFonts w:ascii="Arial" w:hAnsi="Arial" w:cs="Arial"/>
          <w:sz w:val="20"/>
          <w:szCs w:val="20"/>
        </w:rPr>
      </w:pPr>
      <w:r w:rsidRPr="00A66527">
        <w:rPr>
          <w:rFonts w:ascii="Arial" w:hAnsi="Arial" w:cs="Arial"/>
          <w:sz w:val="20"/>
          <w:szCs w:val="20"/>
        </w:rPr>
        <w:t>De aanbevelingen die daartoe worden gedaan in het rapport zijn voorwaarden voor het gestalte geven aan de bedoelde samenwerking.</w:t>
      </w:r>
    </w:p>
    <w:p w:rsidR="009754F8" w:rsidRPr="00A66527" w:rsidRDefault="009754F8" w:rsidP="009754F8">
      <w:pPr>
        <w:pStyle w:val="Geenafstand1"/>
        <w:numPr>
          <w:ilvl w:val="0"/>
          <w:numId w:val="23"/>
        </w:numPr>
        <w:spacing w:line="240" w:lineRule="auto"/>
        <w:rPr>
          <w:rFonts w:ascii="Arial" w:hAnsi="Arial" w:cs="Arial"/>
          <w:sz w:val="20"/>
          <w:szCs w:val="20"/>
        </w:rPr>
      </w:pPr>
      <w:r w:rsidRPr="00A66527">
        <w:rPr>
          <w:rFonts w:ascii="Arial" w:hAnsi="Arial" w:cs="Arial"/>
          <w:sz w:val="20"/>
          <w:szCs w:val="20"/>
        </w:rPr>
        <w:t xml:space="preserve">Samenwerking tussen gemeenten gebeurt vanuit geestelijke betrokkenheid op de ene </w:t>
      </w:r>
    </w:p>
    <w:p w:rsidR="009754F8" w:rsidRPr="00A66527" w:rsidRDefault="009754F8" w:rsidP="009754F8">
      <w:pPr>
        <w:pStyle w:val="Geenafstand1"/>
        <w:spacing w:line="240" w:lineRule="auto"/>
        <w:ind w:left="720"/>
        <w:rPr>
          <w:rFonts w:ascii="Arial" w:hAnsi="Arial" w:cs="Arial"/>
          <w:sz w:val="20"/>
          <w:szCs w:val="20"/>
        </w:rPr>
      </w:pPr>
      <w:r w:rsidRPr="00A66527">
        <w:rPr>
          <w:rFonts w:ascii="Arial" w:hAnsi="Arial" w:cs="Arial"/>
          <w:sz w:val="20"/>
          <w:szCs w:val="20"/>
        </w:rPr>
        <w:t xml:space="preserve">Heer der kerk en op elkaar. </w:t>
      </w:r>
    </w:p>
    <w:p w:rsidR="009754F8" w:rsidRPr="00A66527" w:rsidRDefault="009754F8" w:rsidP="009754F8">
      <w:pPr>
        <w:pStyle w:val="Geenafstand1"/>
        <w:numPr>
          <w:ilvl w:val="0"/>
          <w:numId w:val="23"/>
        </w:numPr>
        <w:rPr>
          <w:rFonts w:ascii="Arial" w:hAnsi="Arial" w:cs="Arial"/>
          <w:sz w:val="20"/>
          <w:szCs w:val="20"/>
        </w:rPr>
      </w:pPr>
      <w:r w:rsidRPr="00A66527">
        <w:rPr>
          <w:rFonts w:ascii="Arial" w:hAnsi="Arial" w:cs="Arial"/>
          <w:sz w:val="20"/>
          <w:szCs w:val="20"/>
        </w:rPr>
        <w:t xml:space="preserve">Beleid van de dienstenorganisatie ten </w:t>
      </w:r>
      <w:proofErr w:type="spellStart"/>
      <w:r w:rsidRPr="00A66527">
        <w:rPr>
          <w:rFonts w:ascii="Arial" w:hAnsi="Arial" w:cs="Arial"/>
          <w:sz w:val="20"/>
          <w:szCs w:val="20"/>
        </w:rPr>
        <w:t>dienste</w:t>
      </w:r>
      <w:proofErr w:type="spellEnd"/>
      <w:r w:rsidRPr="00A66527">
        <w:rPr>
          <w:rFonts w:ascii="Arial" w:hAnsi="Arial" w:cs="Arial"/>
          <w:sz w:val="20"/>
          <w:szCs w:val="20"/>
        </w:rPr>
        <w:t xml:space="preserve"> van samenwerking van gemeenten en personen zal primair faciliterend en ondersteunend zijn.</w:t>
      </w:r>
    </w:p>
    <w:p w:rsidR="009754F8" w:rsidRPr="00A66527" w:rsidRDefault="009754F8" w:rsidP="009754F8">
      <w:pPr>
        <w:pStyle w:val="Geenafstand1"/>
        <w:numPr>
          <w:ilvl w:val="0"/>
          <w:numId w:val="23"/>
        </w:numPr>
        <w:rPr>
          <w:rFonts w:ascii="Arial" w:hAnsi="Arial" w:cs="Arial"/>
          <w:sz w:val="20"/>
          <w:szCs w:val="20"/>
        </w:rPr>
      </w:pPr>
      <w:r w:rsidRPr="00A66527">
        <w:rPr>
          <w:rFonts w:ascii="Arial" w:hAnsi="Arial" w:cs="Arial"/>
          <w:sz w:val="20"/>
          <w:szCs w:val="20"/>
        </w:rPr>
        <w:t xml:space="preserve">De uitkomsten van de pilots m.b.t. de samenwerking tussen predikanten en kerkelijk werkers en de uitkomsten van het project SAGE dienen meegenomen te worden in de uitwerking van de in het rapport genoemde aanbevelingen </w:t>
      </w:r>
    </w:p>
    <w:p w:rsidR="009754F8" w:rsidRDefault="009754F8" w:rsidP="009754F8">
      <w:pPr>
        <w:pStyle w:val="Lijstalinea"/>
        <w:spacing w:after="0" w:line="240" w:lineRule="auto"/>
        <w:ind w:left="0"/>
        <w:rPr>
          <w:rFonts w:ascii="Arial" w:hAnsi="Arial" w:cs="Arial"/>
          <w:b/>
          <w:sz w:val="20"/>
          <w:szCs w:val="20"/>
        </w:rPr>
      </w:pPr>
    </w:p>
    <w:p w:rsidR="009754F8" w:rsidRDefault="009754F8" w:rsidP="009754F8">
      <w:pPr>
        <w:pStyle w:val="Lijstalinea"/>
        <w:spacing w:after="0" w:line="240" w:lineRule="auto"/>
        <w:ind w:left="0"/>
        <w:rPr>
          <w:rFonts w:ascii="Arial" w:hAnsi="Arial" w:cs="Arial"/>
          <w:b/>
          <w:sz w:val="20"/>
          <w:szCs w:val="20"/>
        </w:rPr>
      </w:pPr>
    </w:p>
    <w:p w:rsidR="009754F8" w:rsidRDefault="009754F8" w:rsidP="009754F8">
      <w:pPr>
        <w:pStyle w:val="Lijstalinea"/>
        <w:spacing w:after="0" w:line="240" w:lineRule="auto"/>
        <w:ind w:left="0"/>
        <w:rPr>
          <w:rFonts w:ascii="Arial" w:hAnsi="Arial" w:cs="Arial"/>
          <w:b/>
          <w:sz w:val="20"/>
          <w:szCs w:val="20"/>
        </w:rPr>
      </w:pPr>
    </w:p>
    <w:p w:rsidR="009754F8" w:rsidRPr="00A66527" w:rsidRDefault="009754F8" w:rsidP="009754F8">
      <w:pPr>
        <w:pStyle w:val="Lijstalinea"/>
        <w:spacing w:after="0" w:line="240" w:lineRule="auto"/>
        <w:ind w:left="0"/>
        <w:rPr>
          <w:rFonts w:ascii="Arial" w:hAnsi="Arial" w:cs="Arial"/>
          <w:b/>
          <w:sz w:val="20"/>
          <w:szCs w:val="20"/>
        </w:rPr>
      </w:pPr>
    </w:p>
    <w:p w:rsidR="009754F8" w:rsidRPr="00A66527" w:rsidRDefault="009754F8" w:rsidP="009754F8">
      <w:pPr>
        <w:rPr>
          <w:rFonts w:ascii="Arial" w:hAnsi="Arial" w:cs="Arial"/>
          <w:b/>
          <w:i/>
          <w:iCs/>
          <w:sz w:val="20"/>
          <w:szCs w:val="20"/>
        </w:rPr>
      </w:pPr>
      <w:r w:rsidRPr="00A66527">
        <w:rPr>
          <w:rFonts w:ascii="Arial" w:hAnsi="Arial" w:cs="Arial"/>
          <w:b/>
          <w:i/>
          <w:iCs/>
          <w:sz w:val="20"/>
          <w:szCs w:val="20"/>
        </w:rPr>
        <w:lastRenderedPageBreak/>
        <w:t>De generale synode besluit:</w:t>
      </w:r>
    </w:p>
    <w:p w:rsidR="009754F8" w:rsidRPr="00A66527" w:rsidRDefault="009754F8" w:rsidP="009754F8">
      <w:pPr>
        <w:pStyle w:val="Lijstalinea"/>
        <w:numPr>
          <w:ilvl w:val="0"/>
          <w:numId w:val="22"/>
        </w:numPr>
        <w:spacing w:after="0" w:line="240" w:lineRule="auto"/>
        <w:rPr>
          <w:rFonts w:ascii="Arial" w:hAnsi="Arial" w:cs="Arial"/>
          <w:sz w:val="20"/>
          <w:szCs w:val="20"/>
        </w:rPr>
      </w:pPr>
      <w:r w:rsidRPr="00A66527">
        <w:rPr>
          <w:rFonts w:ascii="Arial" w:hAnsi="Arial" w:cs="Arial"/>
          <w:sz w:val="20"/>
          <w:szCs w:val="20"/>
        </w:rPr>
        <w:t xml:space="preserve">Het moderamen op te dragen het bestuur van de Dienstenorganisatie te verzoeken de door de Beleidscommissie Predikanten en Kerkelijk Werkers gedane aanbevelingen in de rapportage ‘Samenwerken werkt’  mee te nemen in de uitwerking van het nieuwe Beleidsplan ‘met hart en ziel’.   </w:t>
      </w:r>
    </w:p>
    <w:p w:rsidR="009754F8" w:rsidRPr="00A66527" w:rsidRDefault="009754F8" w:rsidP="009754F8">
      <w:pPr>
        <w:pStyle w:val="Lijstalinea"/>
        <w:numPr>
          <w:ilvl w:val="0"/>
          <w:numId w:val="22"/>
        </w:numPr>
        <w:spacing w:after="0" w:line="240" w:lineRule="auto"/>
        <w:rPr>
          <w:rFonts w:ascii="Arial" w:hAnsi="Arial" w:cs="Arial"/>
          <w:sz w:val="20"/>
          <w:szCs w:val="20"/>
        </w:rPr>
      </w:pPr>
      <w:r w:rsidRPr="00A66527">
        <w:rPr>
          <w:rFonts w:ascii="Arial" w:hAnsi="Arial" w:cs="Arial"/>
          <w:sz w:val="20"/>
          <w:szCs w:val="20"/>
        </w:rPr>
        <w:t xml:space="preserve">Allen te danken die bij de voorbereiding van dit besluit betrokken zijn geweest. </w:t>
      </w:r>
    </w:p>
    <w:p w:rsidR="009754F8" w:rsidRPr="00FD27D4" w:rsidRDefault="009754F8" w:rsidP="00A64CF4">
      <w:pPr>
        <w:spacing w:after="0" w:line="240" w:lineRule="auto"/>
        <w:rPr>
          <w:rFonts w:ascii="Arial" w:hAnsi="Arial" w:cs="Arial"/>
          <w:sz w:val="20"/>
          <w:szCs w:val="20"/>
        </w:rPr>
      </w:pPr>
    </w:p>
    <w:p w:rsidR="00A64CF4" w:rsidRPr="00FD27D4" w:rsidRDefault="00A64CF4" w:rsidP="00A64CF4">
      <w:pPr>
        <w:spacing w:after="0" w:line="240" w:lineRule="auto"/>
        <w:rPr>
          <w:rFonts w:ascii="Arial" w:hAnsi="Arial" w:cs="Arial"/>
          <w:sz w:val="20"/>
          <w:szCs w:val="20"/>
        </w:rPr>
      </w:pPr>
    </w:p>
    <w:p w:rsidR="00A64CF4" w:rsidRPr="003F4AA2" w:rsidRDefault="00A64CF4" w:rsidP="00A64CF4">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0"/>
          <w:szCs w:val="20"/>
          <w:lang w:val="en-US"/>
        </w:rPr>
      </w:pPr>
      <w:r w:rsidRPr="003F4AA2">
        <w:rPr>
          <w:rFonts w:ascii="Arial" w:hAnsi="Arial" w:cs="Arial"/>
          <w:b/>
          <w:bCs/>
          <w:sz w:val="20"/>
          <w:szCs w:val="20"/>
          <w:lang w:val="en-US"/>
        </w:rPr>
        <w:t xml:space="preserve">H.  </w:t>
      </w:r>
      <w:r w:rsidR="009754F8">
        <w:rPr>
          <w:rFonts w:ascii="Arial" w:hAnsi="Arial" w:cs="Arial"/>
          <w:b/>
          <w:bCs/>
          <w:sz w:val="20"/>
          <w:szCs w:val="20"/>
          <w:lang w:val="en-US"/>
        </w:rPr>
        <w:t xml:space="preserve">Rapport </w:t>
      </w:r>
      <w:proofErr w:type="spellStart"/>
      <w:r w:rsidR="009754F8">
        <w:rPr>
          <w:rFonts w:ascii="Arial" w:hAnsi="Arial" w:cs="Arial"/>
          <w:b/>
          <w:bCs/>
          <w:sz w:val="20"/>
          <w:szCs w:val="20"/>
          <w:lang w:val="en-US"/>
        </w:rPr>
        <w:t>C</w:t>
      </w:r>
      <w:bookmarkStart w:id="0" w:name="_GoBack"/>
      <w:bookmarkEnd w:id="0"/>
      <w:r w:rsidR="009754F8" w:rsidRPr="009754F8">
        <w:rPr>
          <w:rFonts w:ascii="Arial" w:hAnsi="Arial" w:cs="Arial"/>
          <w:b/>
          <w:bCs/>
          <w:sz w:val="20"/>
          <w:szCs w:val="20"/>
          <w:lang w:val="en-US"/>
        </w:rPr>
        <w:t>ommissie</w:t>
      </w:r>
      <w:proofErr w:type="spellEnd"/>
      <w:r w:rsidR="009754F8" w:rsidRPr="009754F8">
        <w:rPr>
          <w:rFonts w:ascii="Arial" w:hAnsi="Arial" w:cs="Arial"/>
          <w:b/>
          <w:bCs/>
          <w:sz w:val="20"/>
          <w:szCs w:val="20"/>
          <w:lang w:val="en-US"/>
        </w:rPr>
        <w:t xml:space="preserve"> Gravamen </w:t>
      </w:r>
      <w:proofErr w:type="spellStart"/>
      <w:r w:rsidR="009754F8" w:rsidRPr="009754F8">
        <w:rPr>
          <w:rFonts w:ascii="Arial" w:hAnsi="Arial" w:cs="Arial"/>
          <w:b/>
          <w:bCs/>
          <w:sz w:val="20"/>
          <w:szCs w:val="20"/>
          <w:lang w:val="en-US"/>
        </w:rPr>
        <w:t>Bokhout</w:t>
      </w:r>
      <w:proofErr w:type="spellEnd"/>
      <w:r w:rsidR="009754F8" w:rsidRPr="009754F8">
        <w:rPr>
          <w:rFonts w:ascii="Arial" w:hAnsi="Arial" w:cs="Arial"/>
          <w:b/>
          <w:bCs/>
          <w:sz w:val="20"/>
          <w:szCs w:val="20"/>
          <w:lang w:val="en-US"/>
        </w:rPr>
        <w:t xml:space="preserve"> (AZ 12-29)</w:t>
      </w:r>
    </w:p>
    <w:p w:rsidR="00A64CF4" w:rsidRDefault="00A64CF4" w:rsidP="00A64CF4">
      <w:pPr>
        <w:spacing w:after="0" w:line="240" w:lineRule="auto"/>
        <w:rPr>
          <w:rFonts w:ascii="Arial" w:hAnsi="Arial" w:cs="Arial"/>
          <w:sz w:val="20"/>
          <w:szCs w:val="20"/>
          <w:lang w:val="en-US"/>
        </w:rPr>
      </w:pPr>
    </w:p>
    <w:p w:rsidR="009754F8" w:rsidRPr="009754F8" w:rsidRDefault="009754F8" w:rsidP="009754F8">
      <w:pPr>
        <w:spacing w:after="0" w:line="240" w:lineRule="auto"/>
        <w:rPr>
          <w:rFonts w:ascii="Arial" w:hAnsi="Arial" w:cs="Arial"/>
          <w:b/>
          <w:i/>
          <w:sz w:val="20"/>
          <w:szCs w:val="20"/>
        </w:rPr>
      </w:pPr>
      <w:r w:rsidRPr="009754F8">
        <w:rPr>
          <w:rFonts w:ascii="Arial" w:hAnsi="Arial" w:cs="Arial"/>
          <w:b/>
          <w:i/>
          <w:sz w:val="20"/>
          <w:szCs w:val="20"/>
        </w:rPr>
        <w:t>De generale synode heeft kennisgenomen van:</w:t>
      </w:r>
    </w:p>
    <w:p w:rsidR="009754F8" w:rsidRPr="009754F8" w:rsidRDefault="009754F8" w:rsidP="009754F8">
      <w:pPr>
        <w:pStyle w:val="Lijstalinea"/>
        <w:numPr>
          <w:ilvl w:val="0"/>
          <w:numId w:val="24"/>
        </w:numPr>
        <w:spacing w:after="0" w:line="240" w:lineRule="auto"/>
        <w:rPr>
          <w:rFonts w:ascii="Arial" w:hAnsi="Arial" w:cs="Arial"/>
          <w:sz w:val="20"/>
          <w:szCs w:val="20"/>
        </w:rPr>
      </w:pPr>
      <w:r w:rsidRPr="009754F8">
        <w:rPr>
          <w:rFonts w:ascii="Arial" w:hAnsi="Arial" w:cs="Arial"/>
          <w:sz w:val="20"/>
          <w:szCs w:val="20"/>
        </w:rPr>
        <w:t xml:space="preserve">Het gravamen van de heer D. </w:t>
      </w:r>
      <w:proofErr w:type="spellStart"/>
      <w:r w:rsidRPr="009754F8">
        <w:rPr>
          <w:rFonts w:ascii="Arial" w:hAnsi="Arial" w:cs="Arial"/>
          <w:sz w:val="20"/>
          <w:szCs w:val="20"/>
        </w:rPr>
        <w:t>Bokhout</w:t>
      </w:r>
      <w:proofErr w:type="spellEnd"/>
      <w:r w:rsidRPr="009754F8">
        <w:rPr>
          <w:rFonts w:ascii="Arial" w:hAnsi="Arial" w:cs="Arial"/>
          <w:sz w:val="20"/>
          <w:szCs w:val="20"/>
        </w:rPr>
        <w:t xml:space="preserve"> te Haarlem tegen een passage uit artikel 37 van de Nederlandse Geloofsbelijdenis en de Bijbelse gronden en argumenten die hij daaraan ten grondslag heeft gelegd;    </w:t>
      </w:r>
    </w:p>
    <w:p w:rsidR="009754F8" w:rsidRPr="009754F8" w:rsidRDefault="009754F8" w:rsidP="009754F8">
      <w:pPr>
        <w:pStyle w:val="Lijstalinea"/>
        <w:numPr>
          <w:ilvl w:val="0"/>
          <w:numId w:val="24"/>
        </w:numPr>
        <w:spacing w:after="0" w:line="240" w:lineRule="auto"/>
        <w:rPr>
          <w:rFonts w:ascii="Arial" w:hAnsi="Arial" w:cs="Arial"/>
          <w:sz w:val="20"/>
          <w:szCs w:val="20"/>
        </w:rPr>
      </w:pPr>
      <w:r w:rsidRPr="009754F8">
        <w:rPr>
          <w:rFonts w:ascii="Arial" w:hAnsi="Arial" w:cs="Arial"/>
          <w:sz w:val="20"/>
          <w:szCs w:val="20"/>
        </w:rPr>
        <w:t xml:space="preserve">Het rapport en advies van de commissie ‘gravamen </w:t>
      </w:r>
      <w:proofErr w:type="spellStart"/>
      <w:r w:rsidRPr="009754F8">
        <w:rPr>
          <w:rFonts w:ascii="Arial" w:hAnsi="Arial" w:cs="Arial"/>
          <w:sz w:val="20"/>
          <w:szCs w:val="20"/>
        </w:rPr>
        <w:t>Bokhout</w:t>
      </w:r>
      <w:proofErr w:type="spellEnd"/>
      <w:r w:rsidRPr="009754F8">
        <w:rPr>
          <w:rFonts w:ascii="Arial" w:hAnsi="Arial" w:cs="Arial"/>
          <w:sz w:val="20"/>
          <w:szCs w:val="20"/>
        </w:rPr>
        <w:t xml:space="preserve">’ met daarin het advies van prof. Dr. J. Muis, het advies van de classicale vergadering Haarlem, het advies van de Generale Raad van Advies en het advies van de Raad van Advies voor het Gereformeerde Belijden, alsmede de mondelinge toelichting van de heer </w:t>
      </w:r>
      <w:proofErr w:type="spellStart"/>
      <w:r w:rsidRPr="009754F8">
        <w:rPr>
          <w:rFonts w:ascii="Arial" w:hAnsi="Arial" w:cs="Arial"/>
          <w:sz w:val="20"/>
          <w:szCs w:val="20"/>
        </w:rPr>
        <w:t>Bokhout</w:t>
      </w:r>
      <w:proofErr w:type="spellEnd"/>
      <w:r w:rsidRPr="009754F8">
        <w:rPr>
          <w:rFonts w:ascii="Arial" w:hAnsi="Arial" w:cs="Arial"/>
          <w:sz w:val="20"/>
          <w:szCs w:val="20"/>
        </w:rPr>
        <w:t xml:space="preserve"> op zijn gravamen.</w:t>
      </w:r>
    </w:p>
    <w:p w:rsidR="009754F8" w:rsidRPr="009754F8" w:rsidRDefault="009754F8" w:rsidP="009754F8">
      <w:pPr>
        <w:spacing w:after="0" w:line="240" w:lineRule="auto"/>
        <w:rPr>
          <w:rFonts w:ascii="Arial" w:hAnsi="Arial" w:cs="Arial"/>
          <w:sz w:val="20"/>
          <w:szCs w:val="20"/>
        </w:rPr>
      </w:pPr>
      <w:r w:rsidRPr="009754F8">
        <w:rPr>
          <w:rFonts w:ascii="Arial" w:hAnsi="Arial" w:cs="Arial"/>
          <w:sz w:val="20"/>
          <w:szCs w:val="20"/>
        </w:rPr>
        <w:t xml:space="preserve"> </w:t>
      </w:r>
    </w:p>
    <w:p w:rsidR="009754F8" w:rsidRPr="009754F8" w:rsidRDefault="009754F8" w:rsidP="009754F8">
      <w:pPr>
        <w:spacing w:after="0" w:line="240" w:lineRule="auto"/>
        <w:rPr>
          <w:rFonts w:ascii="Arial" w:hAnsi="Arial" w:cs="Arial"/>
          <w:b/>
          <w:i/>
          <w:sz w:val="20"/>
          <w:szCs w:val="20"/>
        </w:rPr>
      </w:pPr>
      <w:r w:rsidRPr="009754F8">
        <w:rPr>
          <w:rFonts w:ascii="Arial" w:hAnsi="Arial" w:cs="Arial"/>
          <w:b/>
          <w:i/>
          <w:sz w:val="20"/>
          <w:szCs w:val="20"/>
        </w:rPr>
        <w:t>De generale synode overweegt:</w:t>
      </w:r>
    </w:p>
    <w:p w:rsidR="009754F8" w:rsidRPr="009754F8" w:rsidRDefault="009754F8" w:rsidP="009754F8">
      <w:pPr>
        <w:pStyle w:val="Lijstalinea"/>
        <w:numPr>
          <w:ilvl w:val="0"/>
          <w:numId w:val="26"/>
        </w:numPr>
        <w:spacing w:after="0" w:line="240" w:lineRule="auto"/>
        <w:rPr>
          <w:rFonts w:ascii="Arial" w:hAnsi="Arial" w:cs="Arial"/>
          <w:sz w:val="20"/>
          <w:szCs w:val="20"/>
        </w:rPr>
      </w:pPr>
      <w:r w:rsidRPr="009754F8">
        <w:rPr>
          <w:rFonts w:ascii="Arial" w:hAnsi="Arial" w:cs="Arial"/>
          <w:sz w:val="20"/>
          <w:szCs w:val="20"/>
        </w:rPr>
        <w:t xml:space="preserve">Het door dhr. D. </w:t>
      </w:r>
      <w:proofErr w:type="spellStart"/>
      <w:r w:rsidRPr="009754F8">
        <w:rPr>
          <w:rFonts w:ascii="Arial" w:hAnsi="Arial" w:cs="Arial"/>
          <w:sz w:val="20"/>
          <w:szCs w:val="20"/>
        </w:rPr>
        <w:t>Bokhout</w:t>
      </w:r>
      <w:proofErr w:type="spellEnd"/>
      <w:r w:rsidRPr="009754F8">
        <w:rPr>
          <w:rFonts w:ascii="Arial" w:hAnsi="Arial" w:cs="Arial"/>
          <w:sz w:val="20"/>
          <w:szCs w:val="20"/>
        </w:rPr>
        <w:t xml:space="preserve"> ingediende bezwaar voldoet aan de formele vereisten die de kerkorde in ordinantie 1 artikel 5 lid 2 stelt aan een gravamen en is als zodanig ontvankelijk;</w:t>
      </w:r>
    </w:p>
    <w:p w:rsidR="009754F8" w:rsidRPr="009754F8" w:rsidRDefault="009754F8" w:rsidP="009754F8">
      <w:pPr>
        <w:pStyle w:val="Lijstalinea"/>
        <w:numPr>
          <w:ilvl w:val="0"/>
          <w:numId w:val="26"/>
        </w:numPr>
        <w:spacing w:after="0" w:line="240" w:lineRule="auto"/>
        <w:rPr>
          <w:rFonts w:ascii="Arial" w:hAnsi="Arial" w:cs="Arial"/>
          <w:sz w:val="20"/>
          <w:szCs w:val="20"/>
        </w:rPr>
      </w:pPr>
      <w:r w:rsidRPr="009754F8">
        <w:rPr>
          <w:rFonts w:ascii="Arial" w:hAnsi="Arial" w:cs="Arial"/>
          <w:sz w:val="20"/>
          <w:szCs w:val="20"/>
        </w:rPr>
        <w:t xml:space="preserve">Bij de weging van het gravamen </w:t>
      </w:r>
      <w:proofErr w:type="spellStart"/>
      <w:r w:rsidRPr="009754F8">
        <w:rPr>
          <w:rFonts w:ascii="Arial" w:hAnsi="Arial" w:cs="Arial"/>
          <w:sz w:val="20"/>
          <w:szCs w:val="20"/>
        </w:rPr>
        <w:t>Bokhout</w:t>
      </w:r>
      <w:proofErr w:type="spellEnd"/>
      <w:r w:rsidRPr="009754F8">
        <w:rPr>
          <w:rFonts w:ascii="Arial" w:hAnsi="Arial" w:cs="Arial"/>
          <w:sz w:val="20"/>
          <w:szCs w:val="20"/>
        </w:rPr>
        <w:t xml:space="preserve"> dient voorop te staan dat de intenties van dhr. D. </w:t>
      </w:r>
      <w:proofErr w:type="spellStart"/>
      <w:r w:rsidRPr="009754F8">
        <w:rPr>
          <w:rFonts w:ascii="Arial" w:hAnsi="Arial" w:cs="Arial"/>
          <w:sz w:val="20"/>
          <w:szCs w:val="20"/>
        </w:rPr>
        <w:t>Bokhout</w:t>
      </w:r>
      <w:proofErr w:type="spellEnd"/>
      <w:r w:rsidRPr="009754F8">
        <w:rPr>
          <w:rFonts w:ascii="Arial" w:hAnsi="Arial" w:cs="Arial"/>
          <w:sz w:val="20"/>
          <w:szCs w:val="20"/>
        </w:rPr>
        <w:t xml:space="preserve"> erkend mogen worden als zijnde een door hem persoonlijk gehoor geven aan de opdracht van art. I lid 10 van de Kerkorde;</w:t>
      </w:r>
    </w:p>
    <w:p w:rsidR="009754F8" w:rsidRPr="009754F8" w:rsidRDefault="009754F8" w:rsidP="009754F8">
      <w:pPr>
        <w:pStyle w:val="Lijstalinea"/>
        <w:numPr>
          <w:ilvl w:val="0"/>
          <w:numId w:val="26"/>
        </w:numPr>
        <w:spacing w:after="0" w:line="240" w:lineRule="auto"/>
        <w:rPr>
          <w:rFonts w:ascii="Arial" w:hAnsi="Arial" w:cs="Arial"/>
          <w:sz w:val="20"/>
          <w:szCs w:val="20"/>
        </w:rPr>
      </w:pPr>
      <w:r w:rsidRPr="009754F8">
        <w:rPr>
          <w:rFonts w:ascii="Arial" w:hAnsi="Arial" w:cs="Arial"/>
          <w:sz w:val="20"/>
          <w:szCs w:val="20"/>
        </w:rPr>
        <w:t>Het onderzoek van de commissie naar de Bijbelteksten waarop de indiener zich beroept, t.w. Ps. 65: 1-4, 1 Johannes 2:2, Matth. 25 en andere teksten die later door hem zijn ingebracht, geeft geen aanleiding voor het verwerpen op grond van de Heilige Schrift van de door de indiener gewraakte passage uit artikel 37 van de Nederlandse Geloofsbelijdenis;</w:t>
      </w:r>
    </w:p>
    <w:p w:rsidR="009754F8" w:rsidRPr="009754F8" w:rsidRDefault="009754F8" w:rsidP="009754F8">
      <w:pPr>
        <w:pStyle w:val="Lijstalinea"/>
        <w:numPr>
          <w:ilvl w:val="0"/>
          <w:numId w:val="26"/>
        </w:numPr>
        <w:spacing w:after="0" w:line="240" w:lineRule="auto"/>
        <w:rPr>
          <w:rFonts w:ascii="Arial" w:hAnsi="Arial" w:cs="Arial"/>
          <w:sz w:val="20"/>
          <w:szCs w:val="20"/>
        </w:rPr>
      </w:pPr>
      <w:r w:rsidRPr="009754F8">
        <w:rPr>
          <w:rFonts w:ascii="Arial" w:hAnsi="Arial" w:cs="Arial"/>
          <w:sz w:val="20"/>
          <w:szCs w:val="20"/>
        </w:rPr>
        <w:t>Derhalve is door de indiener van het gravamen niet aangetoond dat de tekst van artikel 37 van de Nederlandse Geloofsbelijdenis in strijd is met de Heilige Schrift ;</w:t>
      </w:r>
    </w:p>
    <w:p w:rsidR="009754F8" w:rsidRPr="009754F8" w:rsidRDefault="009754F8" w:rsidP="009754F8">
      <w:pPr>
        <w:pStyle w:val="Lijstalinea"/>
        <w:numPr>
          <w:ilvl w:val="0"/>
          <w:numId w:val="26"/>
        </w:numPr>
        <w:spacing w:after="0" w:line="240" w:lineRule="auto"/>
        <w:rPr>
          <w:rFonts w:ascii="Arial" w:hAnsi="Arial" w:cs="Arial"/>
          <w:sz w:val="20"/>
          <w:szCs w:val="20"/>
        </w:rPr>
      </w:pPr>
      <w:r w:rsidRPr="009754F8">
        <w:rPr>
          <w:rFonts w:ascii="Arial" w:hAnsi="Arial" w:cs="Arial"/>
          <w:sz w:val="20"/>
          <w:szCs w:val="20"/>
        </w:rPr>
        <w:t>Ten aanzien van de procedure blijkt uit het rapport van de commissie dat het wenselijk is om nader onderzoek te doen naar de wijze waarop in de toekomst omgegaan wordt met een gravamen;</w:t>
      </w:r>
    </w:p>
    <w:p w:rsidR="009754F8" w:rsidRPr="009754F8" w:rsidRDefault="009754F8" w:rsidP="009754F8">
      <w:pPr>
        <w:spacing w:after="0" w:line="240" w:lineRule="auto"/>
        <w:rPr>
          <w:rFonts w:ascii="Arial" w:hAnsi="Arial" w:cs="Arial"/>
          <w:sz w:val="20"/>
          <w:szCs w:val="20"/>
        </w:rPr>
      </w:pPr>
    </w:p>
    <w:p w:rsidR="009754F8" w:rsidRPr="009754F8" w:rsidRDefault="009754F8" w:rsidP="009754F8">
      <w:pPr>
        <w:spacing w:after="0" w:line="240" w:lineRule="auto"/>
        <w:rPr>
          <w:rFonts w:ascii="Arial" w:hAnsi="Arial" w:cs="Arial"/>
          <w:b/>
          <w:i/>
          <w:sz w:val="20"/>
          <w:szCs w:val="20"/>
        </w:rPr>
      </w:pPr>
      <w:r w:rsidRPr="009754F8">
        <w:rPr>
          <w:rFonts w:ascii="Arial" w:hAnsi="Arial" w:cs="Arial"/>
          <w:b/>
          <w:i/>
          <w:sz w:val="20"/>
          <w:szCs w:val="20"/>
        </w:rPr>
        <w:t>De generale synode besluit:</w:t>
      </w:r>
    </w:p>
    <w:p w:rsidR="009754F8" w:rsidRPr="009754F8" w:rsidRDefault="009754F8" w:rsidP="009754F8">
      <w:pPr>
        <w:pStyle w:val="Lijstalinea"/>
        <w:numPr>
          <w:ilvl w:val="0"/>
          <w:numId w:val="28"/>
        </w:numPr>
        <w:spacing w:after="0" w:line="240" w:lineRule="auto"/>
        <w:rPr>
          <w:rFonts w:ascii="Arial" w:hAnsi="Arial" w:cs="Arial"/>
          <w:sz w:val="20"/>
          <w:szCs w:val="20"/>
        </w:rPr>
      </w:pPr>
      <w:r w:rsidRPr="009754F8">
        <w:rPr>
          <w:rFonts w:ascii="Arial" w:hAnsi="Arial" w:cs="Arial"/>
          <w:sz w:val="20"/>
          <w:szCs w:val="20"/>
        </w:rPr>
        <w:t xml:space="preserve">Het gravamen van dhr. D. </w:t>
      </w:r>
      <w:proofErr w:type="spellStart"/>
      <w:r w:rsidRPr="009754F8">
        <w:rPr>
          <w:rFonts w:ascii="Arial" w:hAnsi="Arial" w:cs="Arial"/>
          <w:sz w:val="20"/>
          <w:szCs w:val="20"/>
        </w:rPr>
        <w:t>Bokhout</w:t>
      </w:r>
      <w:proofErr w:type="spellEnd"/>
      <w:r w:rsidRPr="009754F8">
        <w:rPr>
          <w:rFonts w:ascii="Arial" w:hAnsi="Arial" w:cs="Arial"/>
          <w:sz w:val="20"/>
          <w:szCs w:val="20"/>
        </w:rPr>
        <w:t xml:space="preserve"> niet te erkennen als gegrond in de Heilige Schrift ;</w:t>
      </w:r>
    </w:p>
    <w:p w:rsidR="009754F8" w:rsidRPr="009754F8" w:rsidRDefault="009754F8" w:rsidP="009754F8">
      <w:pPr>
        <w:pStyle w:val="Lijstalinea"/>
        <w:numPr>
          <w:ilvl w:val="0"/>
          <w:numId w:val="28"/>
        </w:numPr>
        <w:spacing w:after="0" w:line="240" w:lineRule="auto"/>
        <w:rPr>
          <w:rFonts w:ascii="Arial" w:hAnsi="Arial" w:cs="Arial"/>
          <w:sz w:val="20"/>
          <w:szCs w:val="20"/>
        </w:rPr>
      </w:pPr>
      <w:r w:rsidRPr="009754F8">
        <w:rPr>
          <w:rFonts w:ascii="Arial" w:hAnsi="Arial" w:cs="Arial"/>
          <w:sz w:val="20"/>
          <w:szCs w:val="20"/>
        </w:rPr>
        <w:t>Het moderamen op te dragen nader onderzoek te (laten) doen naar de wijze waarop in de toekomst omgegaan wordt met een gravamen;</w:t>
      </w:r>
    </w:p>
    <w:p w:rsidR="009754F8" w:rsidRPr="009754F8" w:rsidRDefault="009754F8" w:rsidP="009754F8">
      <w:pPr>
        <w:pStyle w:val="Lijstalinea"/>
        <w:numPr>
          <w:ilvl w:val="0"/>
          <w:numId w:val="28"/>
        </w:numPr>
        <w:spacing w:after="0" w:line="240" w:lineRule="auto"/>
        <w:rPr>
          <w:rFonts w:ascii="Arial" w:hAnsi="Arial" w:cs="Arial"/>
          <w:sz w:val="20"/>
          <w:szCs w:val="20"/>
        </w:rPr>
      </w:pPr>
      <w:r w:rsidRPr="009754F8">
        <w:rPr>
          <w:rFonts w:ascii="Arial" w:hAnsi="Arial" w:cs="Arial"/>
          <w:sz w:val="20"/>
          <w:szCs w:val="20"/>
        </w:rPr>
        <w:t xml:space="preserve">Allen te danken die hebben bijgedragen aan de totstandkoming van dit besluit, in het bijzonder de heer </w:t>
      </w:r>
      <w:proofErr w:type="spellStart"/>
      <w:r w:rsidRPr="009754F8">
        <w:rPr>
          <w:rFonts w:ascii="Arial" w:hAnsi="Arial" w:cs="Arial"/>
          <w:sz w:val="20"/>
          <w:szCs w:val="20"/>
        </w:rPr>
        <w:t>Bokhout</w:t>
      </w:r>
      <w:proofErr w:type="spellEnd"/>
      <w:r w:rsidRPr="009754F8">
        <w:rPr>
          <w:rFonts w:ascii="Arial" w:hAnsi="Arial" w:cs="Arial"/>
          <w:sz w:val="20"/>
          <w:szCs w:val="20"/>
        </w:rPr>
        <w:t xml:space="preserve"> en de gravamencommissie.</w:t>
      </w:r>
    </w:p>
    <w:sectPr w:rsidR="009754F8" w:rsidRPr="00975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510C"/>
    <w:multiLevelType w:val="hybridMultilevel"/>
    <w:tmpl w:val="7E04CB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9F092E"/>
    <w:multiLevelType w:val="hybridMultilevel"/>
    <w:tmpl w:val="581C9F4A"/>
    <w:lvl w:ilvl="0" w:tplc="04130001">
      <w:start w:val="1"/>
      <w:numFmt w:val="bullet"/>
      <w:lvlText w:val=""/>
      <w:lvlJc w:val="left"/>
      <w:pPr>
        <w:ind w:left="720" w:hanging="360"/>
      </w:pPr>
      <w:rPr>
        <w:rFonts w:ascii="Symbol" w:hAnsi="Symbol" w:hint="default"/>
      </w:rPr>
    </w:lvl>
    <w:lvl w:ilvl="1" w:tplc="60C86848">
      <w:start w:val="4"/>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FA0954"/>
    <w:multiLevelType w:val="hybridMultilevel"/>
    <w:tmpl w:val="1C52EDCE"/>
    <w:lvl w:ilvl="0" w:tplc="934C3B90">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97F6F72"/>
    <w:multiLevelType w:val="hybridMultilevel"/>
    <w:tmpl w:val="5D0850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9F9543D"/>
    <w:multiLevelType w:val="hybridMultilevel"/>
    <w:tmpl w:val="2540692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AC25C5D"/>
    <w:multiLevelType w:val="hybridMultilevel"/>
    <w:tmpl w:val="2540692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D2752C1"/>
    <w:multiLevelType w:val="hybridMultilevel"/>
    <w:tmpl w:val="1F2433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0F463660"/>
    <w:multiLevelType w:val="hybridMultilevel"/>
    <w:tmpl w:val="8188BB8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13F7230D"/>
    <w:multiLevelType w:val="hybridMultilevel"/>
    <w:tmpl w:val="DAE87AFE"/>
    <w:lvl w:ilvl="0" w:tplc="0413000F">
      <w:start w:val="1"/>
      <w:numFmt w:val="decimal"/>
      <w:lvlText w:val="%1."/>
      <w:lvlJc w:val="left"/>
      <w:pPr>
        <w:tabs>
          <w:tab w:val="num" w:pos="502"/>
        </w:tabs>
        <w:ind w:left="502"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1A666590"/>
    <w:multiLevelType w:val="hybridMultilevel"/>
    <w:tmpl w:val="DAE87AFE"/>
    <w:lvl w:ilvl="0" w:tplc="0413000F">
      <w:start w:val="1"/>
      <w:numFmt w:val="decimal"/>
      <w:lvlText w:val="%1."/>
      <w:lvlJc w:val="left"/>
      <w:pPr>
        <w:tabs>
          <w:tab w:val="num" w:pos="502"/>
        </w:tabs>
        <w:ind w:left="502"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278420DF"/>
    <w:multiLevelType w:val="hybridMultilevel"/>
    <w:tmpl w:val="1870CA04"/>
    <w:lvl w:ilvl="0" w:tplc="0413000F">
      <w:start w:val="1"/>
      <w:numFmt w:val="decimal"/>
      <w:lvlText w:val="%1."/>
      <w:lvlJc w:val="left"/>
      <w:pPr>
        <w:ind w:left="720" w:hanging="360"/>
      </w:pPr>
    </w:lvl>
    <w:lvl w:ilvl="1" w:tplc="7A441326">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nsid w:val="4003686A"/>
    <w:multiLevelType w:val="hybridMultilevel"/>
    <w:tmpl w:val="4C58646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496D144B"/>
    <w:multiLevelType w:val="hybridMultilevel"/>
    <w:tmpl w:val="0EC8553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4F774D9D"/>
    <w:multiLevelType w:val="hybridMultilevel"/>
    <w:tmpl w:val="A00462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nsid w:val="50FF023A"/>
    <w:multiLevelType w:val="hybridMultilevel"/>
    <w:tmpl w:val="DAE87AFE"/>
    <w:lvl w:ilvl="0" w:tplc="0413000F">
      <w:start w:val="1"/>
      <w:numFmt w:val="decimal"/>
      <w:lvlText w:val="%1."/>
      <w:lvlJc w:val="left"/>
      <w:pPr>
        <w:tabs>
          <w:tab w:val="num" w:pos="502"/>
        </w:tabs>
        <w:ind w:left="502"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5AD67F1A"/>
    <w:multiLevelType w:val="hybridMultilevel"/>
    <w:tmpl w:val="C95A0272"/>
    <w:lvl w:ilvl="0" w:tplc="04130017">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6">
    <w:nsid w:val="5F7A0482"/>
    <w:multiLevelType w:val="hybridMultilevel"/>
    <w:tmpl w:val="4C58646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61287BC3"/>
    <w:multiLevelType w:val="hybridMultilevel"/>
    <w:tmpl w:val="595458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3AA370C"/>
    <w:multiLevelType w:val="hybridMultilevel"/>
    <w:tmpl w:val="2540692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4433993"/>
    <w:multiLevelType w:val="hybridMultilevel"/>
    <w:tmpl w:val="18E21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4556677"/>
    <w:multiLevelType w:val="hybridMultilevel"/>
    <w:tmpl w:val="61020936"/>
    <w:lvl w:ilvl="0" w:tplc="934C3B90">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7EF1363"/>
    <w:multiLevelType w:val="hybridMultilevel"/>
    <w:tmpl w:val="CBE816C4"/>
    <w:lvl w:ilvl="0" w:tplc="04130017">
      <w:start w:val="1"/>
      <w:numFmt w:val="lowerLetter"/>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nsid w:val="68D9222C"/>
    <w:multiLevelType w:val="hybridMultilevel"/>
    <w:tmpl w:val="3C7A7398"/>
    <w:lvl w:ilvl="0" w:tplc="A16E8FD6">
      <w:start w:val="1"/>
      <w:numFmt w:val="decimal"/>
      <w:lvlText w:val="%1."/>
      <w:lvlJc w:val="left"/>
      <w:pPr>
        <w:ind w:left="1776" w:hanging="141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CF3005A"/>
    <w:multiLevelType w:val="hybridMultilevel"/>
    <w:tmpl w:val="5FE652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4301F3F"/>
    <w:multiLevelType w:val="hybridMultilevel"/>
    <w:tmpl w:val="7BE0AD64"/>
    <w:lvl w:ilvl="0" w:tplc="A16E8FD6">
      <w:start w:val="1"/>
      <w:numFmt w:val="decimal"/>
      <w:lvlText w:val="%1."/>
      <w:lvlJc w:val="left"/>
      <w:pPr>
        <w:ind w:left="2136" w:hanging="1416"/>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nsid w:val="79202237"/>
    <w:multiLevelType w:val="hybridMultilevel"/>
    <w:tmpl w:val="A54AB53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nsid w:val="7AD47853"/>
    <w:multiLevelType w:val="hybridMultilevel"/>
    <w:tmpl w:val="B71432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F1F1233"/>
    <w:multiLevelType w:val="hybridMultilevel"/>
    <w:tmpl w:val="A54AB53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9"/>
  </w:num>
  <w:num w:numId="2">
    <w:abstractNumId w:val="22"/>
  </w:num>
  <w:num w:numId="3">
    <w:abstractNumId w:val="24"/>
  </w:num>
  <w:num w:numId="4">
    <w:abstractNumId w:val="0"/>
  </w:num>
  <w:num w:numId="5">
    <w:abstractNumId w:val="26"/>
  </w:num>
  <w:num w:numId="6">
    <w:abstractNumId w:val="20"/>
  </w:num>
  <w:num w:numId="7">
    <w:abstractNumId w:val="2"/>
  </w:num>
  <w:num w:numId="8">
    <w:abstractNumId w:val="27"/>
  </w:num>
  <w:num w:numId="9">
    <w:abstractNumId w:val="7"/>
  </w:num>
  <w:num w:numId="10">
    <w:abstractNumId w:val="8"/>
  </w:num>
  <w:num w:numId="11">
    <w:abstractNumId w:val="21"/>
  </w:num>
  <w:num w:numId="12">
    <w:abstractNumId w:val="15"/>
  </w:num>
  <w:num w:numId="13">
    <w:abstractNumId w:val="23"/>
  </w:num>
  <w:num w:numId="14">
    <w:abstractNumId w:val="12"/>
  </w:num>
  <w:num w:numId="15">
    <w:abstractNumId w:val="1"/>
  </w:num>
  <w:num w:numId="16">
    <w:abstractNumId w:val="9"/>
  </w:num>
  <w:num w:numId="17">
    <w:abstractNumId w:val="25"/>
  </w:num>
  <w:num w:numId="18">
    <w:abstractNumId w:val="11"/>
  </w:num>
  <w:num w:numId="19">
    <w:abstractNumId w:val="14"/>
  </w:num>
  <w:num w:numId="20">
    <w:abstractNumId w:val="16"/>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8"/>
  </w:num>
  <w:num w:numId="25">
    <w:abstractNumId w:val="6"/>
  </w:num>
  <w:num w:numId="26">
    <w:abstractNumId w:val="5"/>
  </w:num>
  <w:num w:numId="27">
    <w:abstractNumId w:val="3"/>
  </w:num>
  <w:num w:numId="2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F4"/>
    <w:rsid w:val="003437BB"/>
    <w:rsid w:val="003F4AA2"/>
    <w:rsid w:val="005B6CFB"/>
    <w:rsid w:val="009754F8"/>
    <w:rsid w:val="00A64CF4"/>
    <w:rsid w:val="00C62D8C"/>
    <w:rsid w:val="00CF169E"/>
    <w:rsid w:val="00DA71DF"/>
    <w:rsid w:val="00EB5A5C"/>
    <w:rsid w:val="00F17F81"/>
    <w:rsid w:val="00FD27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4CF4"/>
  </w:style>
  <w:style w:type="paragraph" w:styleId="Kop1">
    <w:name w:val="heading 1"/>
    <w:basedOn w:val="Standaard"/>
    <w:next w:val="Standaard"/>
    <w:link w:val="Kop1Char"/>
    <w:uiPriority w:val="99"/>
    <w:qFormat/>
    <w:rsid w:val="003F4AA2"/>
    <w:pPr>
      <w:keepNext/>
      <w:spacing w:after="0" w:line="240" w:lineRule="auto"/>
      <w:outlineLvl w:val="0"/>
    </w:pPr>
    <w:rPr>
      <w:rFonts w:ascii="Arial" w:eastAsia="Times New Roman" w:hAnsi="Arial" w:cs="Arial"/>
      <w:b/>
      <w:bCs/>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4CF4"/>
    <w:pPr>
      <w:ind w:left="720"/>
      <w:contextualSpacing/>
    </w:pPr>
  </w:style>
  <w:style w:type="paragraph" w:styleId="Geenafstand">
    <w:name w:val="No Spacing"/>
    <w:uiPriority w:val="1"/>
    <w:qFormat/>
    <w:rsid w:val="00A64CF4"/>
    <w:pPr>
      <w:spacing w:after="0" w:line="240" w:lineRule="auto"/>
    </w:pPr>
  </w:style>
  <w:style w:type="table" w:styleId="Tabelraster">
    <w:name w:val="Table Grid"/>
    <w:basedOn w:val="Standaardtabel"/>
    <w:rsid w:val="00A64CF4"/>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A64C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4CF4"/>
    <w:rPr>
      <w:rFonts w:ascii="Tahoma" w:hAnsi="Tahoma" w:cs="Tahoma"/>
      <w:sz w:val="16"/>
      <w:szCs w:val="16"/>
    </w:rPr>
  </w:style>
  <w:style w:type="paragraph" w:styleId="Tekstzonderopmaak">
    <w:name w:val="Plain Text"/>
    <w:basedOn w:val="Standaard"/>
    <w:link w:val="TekstzonderopmaakChar"/>
    <w:uiPriority w:val="99"/>
    <w:rsid w:val="00A64CF4"/>
    <w:pPr>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uiPriority w:val="99"/>
    <w:rsid w:val="00A64CF4"/>
    <w:rPr>
      <w:rFonts w:ascii="Courier New" w:eastAsia="Times New Roman" w:hAnsi="Courier New" w:cs="Courier New"/>
      <w:sz w:val="20"/>
      <w:szCs w:val="20"/>
      <w:lang w:eastAsia="nl-NL"/>
    </w:rPr>
  </w:style>
  <w:style w:type="table" w:customStyle="1" w:styleId="Tabelraster1">
    <w:name w:val="Tabelraster1"/>
    <w:basedOn w:val="Standaardtabel"/>
    <w:next w:val="Tabelraster"/>
    <w:rsid w:val="00A64CF4"/>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uiPriority w:val="99"/>
    <w:rsid w:val="003F4AA2"/>
    <w:rPr>
      <w:rFonts w:ascii="Arial" w:eastAsia="Times New Roman" w:hAnsi="Arial" w:cs="Arial"/>
      <w:b/>
      <w:bCs/>
      <w:sz w:val="20"/>
      <w:lang w:eastAsia="nl-NL"/>
    </w:rPr>
  </w:style>
  <w:style w:type="paragraph" w:customStyle="1" w:styleId="Geenafstand1">
    <w:name w:val="Geen afstand1"/>
    <w:rsid w:val="009754F8"/>
    <w:pPr>
      <w:suppressAutoHyphens/>
      <w:spacing w:after="0" w:line="100" w:lineRule="atLeast"/>
    </w:pPr>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4CF4"/>
  </w:style>
  <w:style w:type="paragraph" w:styleId="Kop1">
    <w:name w:val="heading 1"/>
    <w:basedOn w:val="Standaard"/>
    <w:next w:val="Standaard"/>
    <w:link w:val="Kop1Char"/>
    <w:uiPriority w:val="99"/>
    <w:qFormat/>
    <w:rsid w:val="003F4AA2"/>
    <w:pPr>
      <w:keepNext/>
      <w:spacing w:after="0" w:line="240" w:lineRule="auto"/>
      <w:outlineLvl w:val="0"/>
    </w:pPr>
    <w:rPr>
      <w:rFonts w:ascii="Arial" w:eastAsia="Times New Roman" w:hAnsi="Arial" w:cs="Arial"/>
      <w:b/>
      <w:bCs/>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4CF4"/>
    <w:pPr>
      <w:ind w:left="720"/>
      <w:contextualSpacing/>
    </w:pPr>
  </w:style>
  <w:style w:type="paragraph" w:styleId="Geenafstand">
    <w:name w:val="No Spacing"/>
    <w:uiPriority w:val="1"/>
    <w:qFormat/>
    <w:rsid w:val="00A64CF4"/>
    <w:pPr>
      <w:spacing w:after="0" w:line="240" w:lineRule="auto"/>
    </w:pPr>
  </w:style>
  <w:style w:type="table" w:styleId="Tabelraster">
    <w:name w:val="Table Grid"/>
    <w:basedOn w:val="Standaardtabel"/>
    <w:rsid w:val="00A64CF4"/>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A64C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4CF4"/>
    <w:rPr>
      <w:rFonts w:ascii="Tahoma" w:hAnsi="Tahoma" w:cs="Tahoma"/>
      <w:sz w:val="16"/>
      <w:szCs w:val="16"/>
    </w:rPr>
  </w:style>
  <w:style w:type="paragraph" w:styleId="Tekstzonderopmaak">
    <w:name w:val="Plain Text"/>
    <w:basedOn w:val="Standaard"/>
    <w:link w:val="TekstzonderopmaakChar"/>
    <w:uiPriority w:val="99"/>
    <w:rsid w:val="00A64CF4"/>
    <w:pPr>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uiPriority w:val="99"/>
    <w:rsid w:val="00A64CF4"/>
    <w:rPr>
      <w:rFonts w:ascii="Courier New" w:eastAsia="Times New Roman" w:hAnsi="Courier New" w:cs="Courier New"/>
      <w:sz w:val="20"/>
      <w:szCs w:val="20"/>
      <w:lang w:eastAsia="nl-NL"/>
    </w:rPr>
  </w:style>
  <w:style w:type="table" w:customStyle="1" w:styleId="Tabelraster1">
    <w:name w:val="Tabelraster1"/>
    <w:basedOn w:val="Standaardtabel"/>
    <w:next w:val="Tabelraster"/>
    <w:rsid w:val="00A64CF4"/>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uiPriority w:val="99"/>
    <w:rsid w:val="003F4AA2"/>
    <w:rPr>
      <w:rFonts w:ascii="Arial" w:eastAsia="Times New Roman" w:hAnsi="Arial" w:cs="Arial"/>
      <w:b/>
      <w:bCs/>
      <w:sz w:val="20"/>
      <w:lang w:eastAsia="nl-NL"/>
    </w:rPr>
  </w:style>
  <w:style w:type="paragraph" w:customStyle="1" w:styleId="Geenafstand1">
    <w:name w:val="Geen afstand1"/>
    <w:rsid w:val="009754F8"/>
    <w:pPr>
      <w:suppressAutoHyphens/>
      <w:spacing w:after="0" w:line="100" w:lineRule="atLeast"/>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KNJaartalTaxHTField0 xmlns="d82952c5-d266-4212-bd03-7eddb5b0c232">
      <Terms xmlns="http://schemas.microsoft.com/office/infopath/2007/PartnerControls">
        <TermInfo xmlns="http://schemas.microsoft.com/office/infopath/2007/PartnerControls">
          <TermName xmlns="http://schemas.microsoft.com/office/infopath/2007/PartnerControls">2012</TermName>
          <TermId xmlns="http://schemas.microsoft.com/office/infopath/2007/PartnerControls">3521c567-ed7a-4960-82e5-9ff2ef2729cf</TermId>
        </TermInfo>
      </Terms>
    </PKNJaartalTaxHTField0>
    <PKNOnderwerpTaxHTField0 xmlns="d82952c5-d266-4212-bd03-7eddb5b0c232">
      <Terms xmlns="http://schemas.microsoft.com/office/infopath/2007/PartnerControls">
        <TermInfo xmlns="http://schemas.microsoft.com/office/infopath/2007/PartnerControls">
          <TermName xmlns="http://schemas.microsoft.com/office/infopath/2007/PartnerControls">Besluitenlijst synode</TermName>
          <TermId xmlns="http://schemas.microsoft.com/office/infopath/2007/PartnerControls">d596ba4c-5e27-4e69-86d2-147e7d5dcc14</TermId>
        </TermInfo>
      </Terms>
    </PKNOnderwerpTaxHTField0>
    <PKNDoelgroepTaxHTField0 xmlns="d82952c5-d266-4212-bd03-7eddb5b0c232">
      <Terms xmlns="http://schemas.microsoft.com/office/infopath/2007/PartnerControls">
        <TermInfo xmlns="http://schemas.microsoft.com/office/infopath/2007/PartnerControls">
          <TermName xmlns="http://schemas.microsoft.com/office/infopath/2007/PartnerControls">Synode</TermName>
          <TermId xmlns="http://schemas.microsoft.com/office/infopath/2007/PartnerControls">e0d0b68a-b990-410b-b48e-4a10890f25cb</TermId>
        </TermInfo>
      </Terms>
    </PKNDoelgroepTaxHTField0>
    <TaxCatchAll xmlns="d82952c5-d266-4212-bd03-7eddb5b0c232">
      <Value>1880</Value>
      <Value>141</Value>
      <Value>177</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PKN Bibliotheek item" ma:contentTypeID="0x010100852F8D8FE7F3F5468CDBD081DEFC1C3400D98686415AD8344C96E65094B72C9D6C" ma:contentTypeVersion="13" ma:contentTypeDescription="Create a new document." ma:contentTypeScope="" ma:versionID="e58f0c9d36528c36a6f5a9fc203eafa8">
  <xsd:schema xmlns:xsd="http://www.w3.org/2001/XMLSchema" xmlns:xs="http://www.w3.org/2001/XMLSchema" xmlns:p="http://schemas.microsoft.com/office/2006/metadata/properties" xmlns:ns2="d82952c5-d266-4212-bd03-7eddb5b0c232" targetNamespace="http://schemas.microsoft.com/office/2006/metadata/properties" ma:root="true" ma:fieldsID="d871557fb334cf163d31c57eb7587946" ns2:_="">
    <xsd:import namespace="d82952c5-d266-4212-bd03-7eddb5b0c232"/>
    <xsd:element name="properties">
      <xsd:complexType>
        <xsd:sequence>
          <xsd:element name="documentManagement">
            <xsd:complexType>
              <xsd:all>
                <xsd:element ref="ns2:PKNJaartalTaxHTField0" minOccurs="0"/>
                <xsd:element ref="ns2:TaxCatchAll" minOccurs="0"/>
                <xsd:element ref="ns2:TaxCatchAllLabel" minOccurs="0"/>
                <xsd:element ref="ns2:PKNDoelgroepTaxHTField0" minOccurs="0"/>
                <xsd:element ref="ns2:PKNOnderwerp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952c5-d266-4212-bd03-7eddb5b0c232" elementFormDefault="qualified">
    <xsd:import namespace="http://schemas.microsoft.com/office/2006/documentManagement/types"/>
    <xsd:import namespace="http://schemas.microsoft.com/office/infopath/2007/PartnerControls"/>
    <xsd:element name="PKNJaartalTaxHTField0" ma:index="8" nillable="true" ma:taxonomy="true" ma:internalName="PKNJaartalTaxHTField0" ma:taxonomyFieldName="PKNJaartal" ma:displayName="Jaartal" ma:readOnly="false" ma:default="" ma:fieldId="{8caea9b9-edc6-4253-981b-d378c692f885}" ma:taxonomyMulti="true" ma:sspId="e11427ac-d91e-4eeb-ba6e-2fcc67262902" ma:termSetId="c98d20e5-bbeb-4ca7-a95c-4789f4c1e20b" ma:anchorId="1e130643-a7d9-4f66-bc18-f8fc6fea1b22" ma:open="false" ma:isKeyword="false">
      <xsd:complexType>
        <xsd:sequence>
          <xsd:element ref="pc:Terms" minOccurs="0" maxOccurs="1"/>
        </xsd:sequence>
      </xsd:complexType>
    </xsd:element>
    <xsd:element name="TaxCatchAll" ma:index="9" nillable="true" ma:displayName="Taxonomy Catch All Column" ma:hidden="true" ma:list="{b20dc79b-12cb-4309-a8eb-e8498b1232af}" ma:internalName="TaxCatchAll" ma:readOnly="false" ma:showField="CatchAllData" ma:web="d82952c5-d266-4212-bd03-7eddb5b0c23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20dc79b-12cb-4309-a8eb-e8498b1232af}" ma:internalName="TaxCatchAllLabel" ma:readOnly="true" ma:showField="CatchAllDataLabel" ma:web="d82952c5-d266-4212-bd03-7eddb5b0c232">
      <xsd:complexType>
        <xsd:complexContent>
          <xsd:extension base="dms:MultiChoiceLookup">
            <xsd:sequence>
              <xsd:element name="Value" type="dms:Lookup" maxOccurs="unbounded" minOccurs="0" nillable="true"/>
            </xsd:sequence>
          </xsd:extension>
        </xsd:complexContent>
      </xsd:complexType>
    </xsd:element>
    <xsd:element name="PKNDoelgroepTaxHTField0" ma:index="12" nillable="true" ma:taxonomy="true" ma:internalName="PKNDoelgroepTaxHTField0" ma:taxonomyFieldName="PKNDoelgroep" ma:displayName="Doelgroep" ma:readOnly="false" ma:default="" ma:fieldId="{0892c04f-0835-4559-814f-bde733e76d89}" ma:taxonomyMulti="true" ma:sspId="e11427ac-d91e-4eeb-ba6e-2fcc67262902" ma:termSetId="c98d20e5-bbeb-4ca7-a95c-4789f4c1e20b" ma:anchorId="9b968399-3d6c-4551-bfcc-b42d35e3bc43" ma:open="false" ma:isKeyword="false">
      <xsd:complexType>
        <xsd:sequence>
          <xsd:element ref="pc:Terms" minOccurs="0" maxOccurs="1"/>
        </xsd:sequence>
      </xsd:complexType>
    </xsd:element>
    <xsd:element name="PKNOnderwerpTaxHTField0" ma:index="14" nillable="true" ma:taxonomy="true" ma:internalName="PKNOnderwerpTaxHTField0" ma:taxonomyFieldName="PKNOnderwerp" ma:displayName="Onderwerp" ma:readOnly="false" ma:default="" ma:fieldId="{2653e6d5-d514-47e1-b84f-4eb5922e49ab}" ma:taxonomyMulti="true" ma:sspId="e11427ac-d91e-4eeb-ba6e-2fcc67262902" ma:termSetId="c98d20e5-bbeb-4ca7-a95c-4789f4c1e20b" ma:anchorId="55b1f39c-ace7-48a5-bde7-85bfd099737f"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9D7688-7D1C-4C53-84F1-46FF26EC96C0}"/>
</file>

<file path=customXml/itemProps2.xml><?xml version="1.0" encoding="utf-8"?>
<ds:datastoreItem xmlns:ds="http://schemas.openxmlformats.org/officeDocument/2006/customXml" ds:itemID="{277E5684-AB8C-4FE9-8E0F-AF8A16929718}"/>
</file>

<file path=customXml/itemProps3.xml><?xml version="1.0" encoding="utf-8"?>
<ds:datastoreItem xmlns:ds="http://schemas.openxmlformats.org/officeDocument/2006/customXml" ds:itemID="{30B8E60B-8E68-4989-B957-A9395020EEE8}"/>
</file>

<file path=docProps/app.xml><?xml version="1.0" encoding="utf-8"?>
<Properties xmlns="http://schemas.openxmlformats.org/officeDocument/2006/extended-properties" xmlns:vt="http://schemas.openxmlformats.org/officeDocument/2006/docPropsVTypes">
  <Template>F874FAF6</Template>
  <TotalTime>96</TotalTime>
  <Pages>6</Pages>
  <Words>2623</Words>
  <Characters>14432</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Protestantse Kerk in Nederland</Company>
  <LinksUpToDate>false</LinksUpToDate>
  <CharactersWithSpaces>17021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Besluitenlijst Generale Synode november 2012</dc:title>
  <dc:subject/>
  <dc:creator>Plas, E.C.P. van der</dc:creator>
  <cp:keywords/>
  <dc:description/>
  <cp:lastModifiedBy>Plas, E.C.P. van der</cp:lastModifiedBy>
  <cp:revision>2</cp:revision>
  <dcterms:created xsi:type="dcterms:W3CDTF">2012-11-12T09:07:00Z</dcterms:created>
  <dcterms:modified xsi:type="dcterms:W3CDTF">2012-11-12T12:35:00Z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0x010100852F8D8FE7F3F5468CDBD081DEFC1C3400D98686415AD8344C96E65094B72C9D6C</vt:lpwstr>
  </property>
  <property fmtid="{D5CDD505-2E9C-101B-9397-08002B2CF9AE}" pid="3" name="PKNJaartal">
    <vt:lpwstr>177;#2012|3521c567-ed7a-4960-82e5-9ff2ef2729cf</vt:lpwstr>
  </property>
  <property fmtid="{D5CDD505-2E9C-101B-9397-08002B2CF9AE}" pid="4" name="PKNDoelgroep">
    <vt:lpwstr>141;#Synode|e0d0b68a-b990-410b-b48e-4a10890f25cb</vt:lpwstr>
  </property>
  <property fmtid="{D5CDD505-2E9C-101B-9397-08002B2CF9AE}" pid="5" name="PKNOnderwerp">
    <vt:lpwstr>1880;#Besluitenlijst synode|d596ba4c-5e27-4e69-86d2-147e7d5dcc14</vt:lpwstr>
  </property>
</Properties>
</file>